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E5C" w:rsidRPr="009B2C73" w:rsidRDefault="00863E5C" w:rsidP="009B2C73">
      <w:pPr>
        <w:pBdr>
          <w:top w:val="single" w:sz="4" w:space="14" w:color="auto"/>
          <w:left w:val="single" w:sz="4" w:space="4" w:color="auto"/>
          <w:bottom w:val="single" w:sz="4" w:space="1" w:color="auto"/>
          <w:right w:val="single" w:sz="4" w:space="4" w:color="auto"/>
        </w:pBdr>
        <w:ind w:right="144"/>
        <w:rPr>
          <w:rFonts w:ascii="Arial" w:hAnsi="Arial" w:cs="Arial"/>
          <w:sz w:val="18"/>
          <w:szCs w:val="18"/>
        </w:rPr>
      </w:pPr>
      <w:r w:rsidRPr="009B2C73">
        <w:rPr>
          <w:rFonts w:ascii="Arial" w:hAnsi="Arial" w:cs="Arial"/>
          <w:sz w:val="18"/>
          <w:szCs w:val="18"/>
        </w:rPr>
        <w:t>For the avoidance of doubt, this standard form is in a non-binding, recommended form.  Individual parties are free to depart from the terms of this form and should always satisfy themselves of the taxation, regulatory and accounting implications of its use.</w:t>
      </w:r>
    </w:p>
    <w:p w:rsidR="0058451C" w:rsidRPr="0058451C" w:rsidRDefault="0058451C" w:rsidP="00DB1EC5">
      <w:pPr>
        <w:widowControl/>
        <w:spacing w:after="220"/>
        <w:jc w:val="center"/>
        <w:rPr>
          <w:b/>
          <w:caps/>
          <w:sz w:val="22"/>
          <w:szCs w:val="22"/>
        </w:rPr>
      </w:pPr>
    </w:p>
    <w:p w:rsidR="00025359" w:rsidRPr="00322452" w:rsidRDefault="008713A5" w:rsidP="00DB1EC5">
      <w:pPr>
        <w:widowControl/>
        <w:spacing w:after="220"/>
        <w:jc w:val="center"/>
        <w:rPr>
          <w:sz w:val="22"/>
          <w:szCs w:val="22"/>
        </w:rPr>
      </w:pPr>
      <w:r w:rsidRPr="00322452">
        <w:rPr>
          <w:b/>
          <w:caps/>
          <w:sz w:val="22"/>
          <w:szCs w:val="22"/>
          <w:u w:val="single"/>
        </w:rPr>
        <w:t xml:space="preserve">AFME Model </w:t>
      </w:r>
      <w:r w:rsidR="00025359" w:rsidRPr="00322452">
        <w:rPr>
          <w:b/>
          <w:caps/>
          <w:sz w:val="22"/>
          <w:szCs w:val="22"/>
          <w:u w:val="single"/>
        </w:rPr>
        <w:t>Publicity Guidelines</w:t>
      </w:r>
      <w:r w:rsidR="00097A76" w:rsidRPr="00322452">
        <w:rPr>
          <w:b/>
          <w:caps/>
          <w:sz w:val="22"/>
          <w:szCs w:val="22"/>
          <w:u w:val="single"/>
        </w:rPr>
        <w:t xml:space="preserve"> for High Yield Transactions</w:t>
      </w:r>
      <w:r w:rsidR="008B2466">
        <w:rPr>
          <w:rStyle w:val="FootnoteReference"/>
          <w:b/>
          <w:caps/>
          <w:sz w:val="22"/>
          <w:szCs w:val="22"/>
          <w:u w:val="single"/>
        </w:rPr>
        <w:footnoteReference w:id="1"/>
      </w:r>
    </w:p>
    <w:p w:rsidR="009B5301" w:rsidRDefault="00025359" w:rsidP="00B15793">
      <w:pPr>
        <w:widowControl/>
        <w:spacing w:after="220"/>
        <w:ind w:firstLine="720"/>
        <w:jc w:val="both"/>
        <w:rPr>
          <w:sz w:val="22"/>
          <w:szCs w:val="22"/>
        </w:rPr>
      </w:pPr>
      <w:r w:rsidRPr="00322452">
        <w:rPr>
          <w:sz w:val="22"/>
          <w:szCs w:val="22"/>
        </w:rPr>
        <w:t xml:space="preserve">These guidelines </w:t>
      </w:r>
      <w:r w:rsidR="007055FF" w:rsidRPr="00322452">
        <w:rPr>
          <w:sz w:val="22"/>
          <w:szCs w:val="22"/>
        </w:rPr>
        <w:t>set out</w:t>
      </w:r>
      <w:r w:rsidR="008713A5" w:rsidRPr="00322452">
        <w:rPr>
          <w:sz w:val="22"/>
          <w:szCs w:val="22"/>
        </w:rPr>
        <w:t xml:space="preserve"> </w:t>
      </w:r>
      <w:r w:rsidR="009B5301">
        <w:rPr>
          <w:sz w:val="22"/>
          <w:szCs w:val="22"/>
        </w:rPr>
        <w:t>certain</w:t>
      </w:r>
      <w:r w:rsidR="008713A5" w:rsidRPr="00322452">
        <w:rPr>
          <w:sz w:val="22"/>
          <w:szCs w:val="22"/>
        </w:rPr>
        <w:t xml:space="preserve"> limitations on public communications</w:t>
      </w:r>
      <w:r w:rsidR="000F1D35">
        <w:rPr>
          <w:sz w:val="22"/>
          <w:szCs w:val="22"/>
        </w:rPr>
        <w:t xml:space="preserve"> and the release of information</w:t>
      </w:r>
      <w:r w:rsidR="008713A5" w:rsidRPr="00322452">
        <w:rPr>
          <w:sz w:val="22"/>
          <w:szCs w:val="22"/>
        </w:rPr>
        <w:t xml:space="preserve"> by </w:t>
      </w:r>
      <w:r w:rsidR="00C1382E">
        <w:rPr>
          <w:sz w:val="22"/>
          <w:szCs w:val="22"/>
        </w:rPr>
        <w:t>[Name of Issuer]</w:t>
      </w:r>
      <w:r w:rsidR="008713A5" w:rsidRPr="00322452">
        <w:rPr>
          <w:sz w:val="22"/>
          <w:szCs w:val="22"/>
        </w:rPr>
        <w:t xml:space="preserve"> (</w:t>
      </w:r>
      <w:r w:rsidR="00EB74D4">
        <w:rPr>
          <w:sz w:val="22"/>
          <w:szCs w:val="22"/>
        </w:rPr>
        <w:t xml:space="preserve">together with its subsidiaries, </w:t>
      </w:r>
      <w:r w:rsidR="008713A5" w:rsidRPr="00322452">
        <w:rPr>
          <w:sz w:val="22"/>
          <w:szCs w:val="22"/>
        </w:rPr>
        <w:t>the "</w:t>
      </w:r>
      <w:r w:rsidR="008713A5" w:rsidRPr="00322452">
        <w:rPr>
          <w:b/>
          <w:sz w:val="22"/>
          <w:szCs w:val="22"/>
        </w:rPr>
        <w:t>Issuer</w:t>
      </w:r>
      <w:r w:rsidR="008713A5" w:rsidRPr="00322452">
        <w:rPr>
          <w:sz w:val="22"/>
          <w:szCs w:val="22"/>
        </w:rPr>
        <w:t xml:space="preserve">") in connection with an </w:t>
      </w:r>
      <w:r w:rsidR="007055FF" w:rsidRPr="00322452">
        <w:rPr>
          <w:sz w:val="22"/>
          <w:szCs w:val="22"/>
        </w:rPr>
        <w:t>offering</w:t>
      </w:r>
      <w:r w:rsidR="007055FF" w:rsidRPr="00322452">
        <w:rPr>
          <w:rStyle w:val="FootnoteReference"/>
          <w:sz w:val="22"/>
          <w:szCs w:val="22"/>
          <w:vertAlign w:val="superscript"/>
        </w:rPr>
        <w:t xml:space="preserve"> </w:t>
      </w:r>
      <w:r w:rsidR="007055FF" w:rsidRPr="00322452">
        <w:rPr>
          <w:sz w:val="22"/>
          <w:szCs w:val="22"/>
        </w:rPr>
        <w:t>("</w:t>
      </w:r>
      <w:r w:rsidR="007055FF" w:rsidRPr="00322452">
        <w:rPr>
          <w:b/>
          <w:sz w:val="22"/>
          <w:szCs w:val="22"/>
        </w:rPr>
        <w:t>Offering</w:t>
      </w:r>
      <w:r w:rsidR="007055FF" w:rsidRPr="00322452">
        <w:rPr>
          <w:sz w:val="22"/>
          <w:szCs w:val="22"/>
        </w:rPr>
        <w:t>")</w:t>
      </w:r>
      <w:r w:rsidR="0087339D">
        <w:rPr>
          <w:sz w:val="22"/>
          <w:szCs w:val="22"/>
        </w:rPr>
        <w:t xml:space="preserve"> </w:t>
      </w:r>
      <w:r w:rsidR="003D5CA4" w:rsidRPr="00322452">
        <w:rPr>
          <w:sz w:val="22"/>
          <w:szCs w:val="22"/>
        </w:rPr>
        <w:t xml:space="preserve">of </w:t>
      </w:r>
      <w:r w:rsidR="002635AB" w:rsidRPr="00322452">
        <w:rPr>
          <w:sz w:val="22"/>
          <w:szCs w:val="22"/>
        </w:rPr>
        <w:t xml:space="preserve">high yield </w:t>
      </w:r>
      <w:r w:rsidR="00F12ED6">
        <w:rPr>
          <w:sz w:val="22"/>
          <w:szCs w:val="22"/>
        </w:rPr>
        <w:t xml:space="preserve">debt securities. </w:t>
      </w:r>
    </w:p>
    <w:p w:rsidR="003D5CA4" w:rsidRDefault="00B31C85" w:rsidP="00B15793">
      <w:pPr>
        <w:widowControl/>
        <w:spacing w:after="220"/>
        <w:ind w:firstLine="720"/>
        <w:jc w:val="both"/>
        <w:rPr>
          <w:sz w:val="22"/>
          <w:szCs w:val="22"/>
        </w:rPr>
      </w:pPr>
      <w:r w:rsidRPr="00322452">
        <w:rPr>
          <w:sz w:val="22"/>
          <w:szCs w:val="22"/>
        </w:rPr>
        <w:t xml:space="preserve">These guidelines apply to </w:t>
      </w:r>
      <w:r w:rsidR="000F1D35">
        <w:rPr>
          <w:sz w:val="22"/>
          <w:szCs w:val="22"/>
        </w:rPr>
        <w:t xml:space="preserve">(i) </w:t>
      </w:r>
      <w:r w:rsidRPr="00322452">
        <w:rPr>
          <w:sz w:val="22"/>
          <w:szCs w:val="22"/>
        </w:rPr>
        <w:t xml:space="preserve">the </w:t>
      </w:r>
      <w:r w:rsidR="008713A5" w:rsidRPr="00322452">
        <w:rPr>
          <w:sz w:val="22"/>
          <w:szCs w:val="22"/>
        </w:rPr>
        <w:t>Issuer</w:t>
      </w:r>
      <w:r w:rsidR="000F1D35">
        <w:rPr>
          <w:sz w:val="22"/>
          <w:szCs w:val="22"/>
        </w:rPr>
        <w:t xml:space="preserve"> and its</w:t>
      </w:r>
      <w:r w:rsidR="00154F82">
        <w:rPr>
          <w:sz w:val="22"/>
          <w:szCs w:val="22"/>
        </w:rPr>
        <w:t xml:space="preserve"> </w:t>
      </w:r>
      <w:r w:rsidR="000F1D35">
        <w:rPr>
          <w:sz w:val="22"/>
          <w:szCs w:val="22"/>
        </w:rPr>
        <w:t>affiliates,</w:t>
      </w:r>
      <w:r w:rsidR="00F30A2A">
        <w:rPr>
          <w:sz w:val="22"/>
          <w:szCs w:val="22"/>
        </w:rPr>
        <w:t xml:space="preserve"> </w:t>
      </w:r>
      <w:r w:rsidR="00154F82">
        <w:rPr>
          <w:sz w:val="22"/>
          <w:szCs w:val="22"/>
        </w:rPr>
        <w:t>directors,</w:t>
      </w:r>
      <w:r w:rsidR="00154F82" w:rsidRPr="00322452">
        <w:rPr>
          <w:sz w:val="22"/>
          <w:szCs w:val="22"/>
        </w:rPr>
        <w:t xml:space="preserve"> officers and employees</w:t>
      </w:r>
      <w:r w:rsidR="000F1D35">
        <w:rPr>
          <w:sz w:val="22"/>
          <w:szCs w:val="22"/>
        </w:rPr>
        <w:t>, (ii)</w:t>
      </w:r>
      <w:r w:rsidR="009D274D">
        <w:rPr>
          <w:sz w:val="22"/>
          <w:szCs w:val="22"/>
        </w:rPr>
        <w:t xml:space="preserve"> </w:t>
      </w:r>
      <w:r w:rsidR="0036410F">
        <w:rPr>
          <w:sz w:val="22"/>
          <w:szCs w:val="22"/>
        </w:rPr>
        <w:t xml:space="preserve">prospective </w:t>
      </w:r>
      <w:r w:rsidR="008713A5" w:rsidRPr="00322452">
        <w:rPr>
          <w:sz w:val="22"/>
          <w:szCs w:val="22"/>
        </w:rPr>
        <w:t>m</w:t>
      </w:r>
      <w:r w:rsidR="00B91F08" w:rsidRPr="00322452">
        <w:rPr>
          <w:sz w:val="22"/>
          <w:szCs w:val="22"/>
        </w:rPr>
        <w:t>e</w:t>
      </w:r>
      <w:r w:rsidR="008713A5" w:rsidRPr="00322452">
        <w:rPr>
          <w:sz w:val="22"/>
          <w:szCs w:val="22"/>
        </w:rPr>
        <w:t xml:space="preserve">mbers of </w:t>
      </w:r>
      <w:r w:rsidR="001B13EA" w:rsidRPr="00322452">
        <w:rPr>
          <w:sz w:val="22"/>
          <w:szCs w:val="22"/>
        </w:rPr>
        <w:t>the underwriting s</w:t>
      </w:r>
      <w:r w:rsidR="008713A5" w:rsidRPr="00322452">
        <w:rPr>
          <w:sz w:val="22"/>
          <w:szCs w:val="22"/>
        </w:rPr>
        <w:t>yndicate</w:t>
      </w:r>
      <w:r w:rsidR="00F65FC4" w:rsidRPr="00322452">
        <w:rPr>
          <w:sz w:val="22"/>
          <w:szCs w:val="22"/>
        </w:rPr>
        <w:t xml:space="preserve"> (the </w:t>
      </w:r>
      <w:r w:rsidR="00176B51" w:rsidRPr="00322452">
        <w:rPr>
          <w:sz w:val="22"/>
          <w:szCs w:val="22"/>
        </w:rPr>
        <w:t>"</w:t>
      </w:r>
      <w:r w:rsidR="00F65FC4" w:rsidRPr="00322452">
        <w:rPr>
          <w:b/>
          <w:sz w:val="22"/>
          <w:szCs w:val="22"/>
        </w:rPr>
        <w:t>Underwriters</w:t>
      </w:r>
      <w:r w:rsidR="00176B51" w:rsidRPr="00322452">
        <w:rPr>
          <w:sz w:val="22"/>
          <w:szCs w:val="22"/>
        </w:rPr>
        <w:t>"</w:t>
      </w:r>
      <w:r w:rsidR="00F65FC4" w:rsidRPr="00322452">
        <w:rPr>
          <w:sz w:val="22"/>
          <w:szCs w:val="22"/>
        </w:rPr>
        <w:t>)</w:t>
      </w:r>
      <w:r w:rsidR="009D274D">
        <w:rPr>
          <w:sz w:val="22"/>
          <w:szCs w:val="22"/>
        </w:rPr>
        <w:t xml:space="preserve"> and </w:t>
      </w:r>
      <w:r w:rsidR="0036410F">
        <w:rPr>
          <w:sz w:val="22"/>
          <w:szCs w:val="22"/>
        </w:rPr>
        <w:t>their respective</w:t>
      </w:r>
      <w:r w:rsidR="009D274D">
        <w:rPr>
          <w:sz w:val="22"/>
          <w:szCs w:val="22"/>
        </w:rPr>
        <w:t xml:space="preserve"> affiliates</w:t>
      </w:r>
      <w:r w:rsidR="00F30A2A">
        <w:rPr>
          <w:sz w:val="22"/>
          <w:szCs w:val="22"/>
        </w:rPr>
        <w:t xml:space="preserve"> (including their respective directors and officers)</w:t>
      </w:r>
      <w:r w:rsidR="0036410F">
        <w:rPr>
          <w:sz w:val="22"/>
          <w:szCs w:val="22"/>
        </w:rPr>
        <w:t xml:space="preserve">, </w:t>
      </w:r>
      <w:r w:rsidR="000F1D35">
        <w:rPr>
          <w:sz w:val="22"/>
          <w:szCs w:val="22"/>
        </w:rPr>
        <w:t xml:space="preserve">and (iii) </w:t>
      </w:r>
      <w:r w:rsidR="0036410F">
        <w:rPr>
          <w:sz w:val="22"/>
          <w:szCs w:val="22"/>
        </w:rPr>
        <w:t xml:space="preserve">all other participants in the Offering, including other prospective syndicate members (such prospective members, together with the </w:t>
      </w:r>
      <w:r w:rsidR="007A3EFD">
        <w:rPr>
          <w:sz w:val="22"/>
          <w:szCs w:val="22"/>
        </w:rPr>
        <w:t xml:space="preserve">Underwriters, the </w:t>
      </w:r>
      <w:r w:rsidR="007A3EFD" w:rsidRPr="00322452">
        <w:rPr>
          <w:sz w:val="22"/>
          <w:szCs w:val="22"/>
        </w:rPr>
        <w:t>"</w:t>
      </w:r>
      <w:r w:rsidR="007A3EFD" w:rsidRPr="007A3EFD">
        <w:rPr>
          <w:b/>
          <w:sz w:val="22"/>
          <w:szCs w:val="22"/>
        </w:rPr>
        <w:t>Syndicate Members</w:t>
      </w:r>
      <w:r w:rsidR="007A3EFD" w:rsidRPr="00322452">
        <w:rPr>
          <w:sz w:val="22"/>
          <w:szCs w:val="22"/>
        </w:rPr>
        <w:t>"</w:t>
      </w:r>
      <w:r w:rsidR="007A3EFD">
        <w:rPr>
          <w:sz w:val="22"/>
          <w:szCs w:val="22"/>
        </w:rPr>
        <w:t>)</w:t>
      </w:r>
      <w:r w:rsidR="00154F82">
        <w:rPr>
          <w:sz w:val="22"/>
          <w:szCs w:val="22"/>
        </w:rPr>
        <w:t xml:space="preserve"> and</w:t>
      </w:r>
      <w:r w:rsidR="009D274D">
        <w:rPr>
          <w:sz w:val="22"/>
          <w:szCs w:val="22"/>
        </w:rPr>
        <w:t xml:space="preserve"> </w:t>
      </w:r>
      <w:r w:rsidR="000E0CD6">
        <w:rPr>
          <w:sz w:val="22"/>
          <w:szCs w:val="22"/>
        </w:rPr>
        <w:t>any persons acting on behalf of any of the foregoing</w:t>
      </w:r>
      <w:r w:rsidR="00154F82">
        <w:rPr>
          <w:sz w:val="22"/>
          <w:szCs w:val="22"/>
        </w:rPr>
        <w:t>, such as</w:t>
      </w:r>
      <w:r w:rsidR="000E0CD6">
        <w:rPr>
          <w:sz w:val="22"/>
          <w:szCs w:val="22"/>
        </w:rPr>
        <w:t xml:space="preserve"> lawyers, accountants, auditors, industry consultants and any public or investor relations firm</w:t>
      </w:r>
      <w:r w:rsidR="00154F82">
        <w:rPr>
          <w:sz w:val="22"/>
          <w:szCs w:val="22"/>
        </w:rPr>
        <w:t>s</w:t>
      </w:r>
      <w:r w:rsidR="00F65FC4" w:rsidRPr="005A1836">
        <w:rPr>
          <w:sz w:val="16"/>
          <w:szCs w:val="16"/>
        </w:rPr>
        <w:t xml:space="preserve"> </w:t>
      </w:r>
      <w:r w:rsidR="00F65FC4" w:rsidRPr="00322452">
        <w:rPr>
          <w:sz w:val="22"/>
          <w:szCs w:val="22"/>
        </w:rPr>
        <w:t xml:space="preserve">(collectively, the </w:t>
      </w:r>
      <w:r w:rsidR="00176B51" w:rsidRPr="00322452">
        <w:rPr>
          <w:sz w:val="22"/>
          <w:szCs w:val="22"/>
        </w:rPr>
        <w:t>"</w:t>
      </w:r>
      <w:r w:rsidR="00F65FC4" w:rsidRPr="00322452">
        <w:rPr>
          <w:b/>
          <w:sz w:val="22"/>
          <w:szCs w:val="22"/>
        </w:rPr>
        <w:t>Offering Participants</w:t>
      </w:r>
      <w:r w:rsidR="00176B51" w:rsidRPr="00322452">
        <w:rPr>
          <w:sz w:val="22"/>
          <w:szCs w:val="22"/>
        </w:rPr>
        <w:t>"</w:t>
      </w:r>
      <w:r w:rsidR="00F65FC4" w:rsidRPr="00322452">
        <w:rPr>
          <w:sz w:val="22"/>
          <w:szCs w:val="22"/>
        </w:rPr>
        <w:t>)</w:t>
      </w:r>
      <w:r w:rsidR="00176B51" w:rsidRPr="00322452">
        <w:rPr>
          <w:sz w:val="22"/>
          <w:szCs w:val="22"/>
        </w:rPr>
        <w:t>.</w:t>
      </w:r>
    </w:p>
    <w:p w:rsidR="009B5301" w:rsidRPr="0036410F" w:rsidRDefault="009B5301" w:rsidP="00B15793">
      <w:pPr>
        <w:widowControl/>
        <w:spacing w:after="220"/>
        <w:ind w:firstLine="720"/>
        <w:jc w:val="both"/>
        <w:rPr>
          <w:sz w:val="22"/>
          <w:szCs w:val="22"/>
        </w:rPr>
      </w:pPr>
      <w:r w:rsidRPr="00322452">
        <w:rPr>
          <w:sz w:val="22"/>
          <w:szCs w:val="22"/>
        </w:rPr>
        <w:t xml:space="preserve">The restrictions on public communications described herein derive from restrictions generally applicable in offerings conducted on a private placement basis into the </w:t>
      </w:r>
      <w:smartTag w:uri="urn:schemas-microsoft-com:office:smarttags" w:element="country-region">
        <w:r w:rsidRPr="00322452">
          <w:rPr>
            <w:sz w:val="22"/>
            <w:szCs w:val="22"/>
          </w:rPr>
          <w:t>United States</w:t>
        </w:r>
      </w:smartTag>
      <w:r w:rsidRPr="00322452">
        <w:rPr>
          <w:sz w:val="22"/>
          <w:szCs w:val="22"/>
        </w:rPr>
        <w:t xml:space="preserve"> and the </w:t>
      </w:r>
      <w:smartTag w:uri="urn:schemas-microsoft-com:office:smarttags" w:element="place">
        <w:smartTag w:uri="urn:schemas-microsoft-com:office:smarttags" w:element="country-region">
          <w:r w:rsidRPr="00322452">
            <w:rPr>
              <w:sz w:val="22"/>
              <w:szCs w:val="22"/>
            </w:rPr>
            <w:t>United Kingdom</w:t>
          </w:r>
        </w:smartTag>
      </w:smartTag>
      <w:r w:rsidRPr="00322452">
        <w:rPr>
          <w:sz w:val="22"/>
          <w:szCs w:val="22"/>
        </w:rPr>
        <w:t>.</w:t>
      </w:r>
      <w:r w:rsidRPr="00322452">
        <w:rPr>
          <w:rStyle w:val="FootnoteReference"/>
          <w:sz w:val="22"/>
          <w:szCs w:val="22"/>
          <w:vertAlign w:val="superscript"/>
        </w:rPr>
        <w:footnoteReference w:id="2"/>
      </w:r>
      <w:r w:rsidRPr="00322452">
        <w:rPr>
          <w:sz w:val="22"/>
          <w:szCs w:val="22"/>
        </w:rPr>
        <w:t xml:space="preserve"> </w:t>
      </w:r>
      <w:r>
        <w:rPr>
          <w:sz w:val="22"/>
          <w:szCs w:val="22"/>
        </w:rPr>
        <w:t xml:space="preserve">These guidelines do not describe restrictions on the dissemination of information that may arise under the laws of jurisdictions other than the </w:t>
      </w:r>
      <w:smartTag w:uri="urn:schemas-microsoft-com:office:smarttags" w:element="country-region">
        <w:r>
          <w:rPr>
            <w:sz w:val="22"/>
            <w:szCs w:val="22"/>
          </w:rPr>
          <w:t>United States</w:t>
        </w:r>
      </w:smartTag>
      <w:r>
        <w:rPr>
          <w:sz w:val="22"/>
          <w:szCs w:val="22"/>
        </w:rPr>
        <w:t xml:space="preserve"> and the </w:t>
      </w:r>
      <w:smartTag w:uri="urn:schemas-microsoft-com:office:smarttags" w:element="place">
        <w:smartTag w:uri="urn:schemas-microsoft-com:office:smarttags" w:element="country-region">
          <w:r>
            <w:rPr>
              <w:sz w:val="22"/>
              <w:szCs w:val="22"/>
            </w:rPr>
            <w:t>United Kingdom</w:t>
          </w:r>
        </w:smartTag>
      </w:smartTag>
      <w:r>
        <w:rPr>
          <w:sz w:val="22"/>
          <w:szCs w:val="22"/>
        </w:rPr>
        <w:t xml:space="preserve">, or the restrictions on the distribution of research reports or brokers’ circulars.  The Offering Participants must nonetheless comply with the applicable restrictions impose by any relevant jurisdictions in connection with their distribution of publicity materials.  </w:t>
      </w:r>
    </w:p>
    <w:p w:rsidR="00400795" w:rsidRPr="00A808DC" w:rsidRDefault="001B13EA" w:rsidP="00A808DC">
      <w:pPr>
        <w:widowControl/>
        <w:spacing w:after="220"/>
        <w:ind w:firstLine="720"/>
        <w:jc w:val="both"/>
        <w:rPr>
          <w:sz w:val="22"/>
          <w:szCs w:val="22"/>
        </w:rPr>
      </w:pPr>
      <w:r w:rsidRPr="00A808DC">
        <w:rPr>
          <w:sz w:val="22"/>
          <w:szCs w:val="22"/>
        </w:rPr>
        <w:t xml:space="preserve">Failure to comply with these </w:t>
      </w:r>
      <w:r w:rsidR="007055FF" w:rsidRPr="00A808DC">
        <w:rPr>
          <w:sz w:val="22"/>
          <w:szCs w:val="22"/>
        </w:rPr>
        <w:t>g</w:t>
      </w:r>
      <w:r w:rsidRPr="00A808DC">
        <w:rPr>
          <w:sz w:val="22"/>
          <w:szCs w:val="22"/>
        </w:rPr>
        <w:t xml:space="preserve">uidelines can have </w:t>
      </w:r>
      <w:r w:rsidR="00F03CBA" w:rsidRPr="00A808DC">
        <w:rPr>
          <w:sz w:val="22"/>
          <w:szCs w:val="22"/>
        </w:rPr>
        <w:t>serious co</w:t>
      </w:r>
      <w:r w:rsidR="00A808DC" w:rsidRPr="00A808DC">
        <w:rPr>
          <w:sz w:val="22"/>
          <w:szCs w:val="22"/>
        </w:rPr>
        <w:t xml:space="preserve">nsequences, including </w:t>
      </w:r>
      <w:r w:rsidR="00400795" w:rsidRPr="00A808DC">
        <w:rPr>
          <w:sz w:val="22"/>
          <w:szCs w:val="22"/>
        </w:rPr>
        <w:t xml:space="preserve">civil and/or criminal </w:t>
      </w:r>
      <w:r w:rsidRPr="00A808DC">
        <w:rPr>
          <w:sz w:val="22"/>
          <w:szCs w:val="22"/>
        </w:rPr>
        <w:t xml:space="preserve">liability under U.S. and </w:t>
      </w:r>
      <w:r w:rsidR="007055FF" w:rsidRPr="00A808DC">
        <w:rPr>
          <w:sz w:val="22"/>
          <w:szCs w:val="22"/>
        </w:rPr>
        <w:t>English</w:t>
      </w:r>
      <w:r w:rsidRPr="00A808DC">
        <w:rPr>
          <w:sz w:val="22"/>
          <w:szCs w:val="22"/>
        </w:rPr>
        <w:t xml:space="preserve"> laws</w:t>
      </w:r>
      <w:r w:rsidR="00A808DC" w:rsidRPr="00A808DC">
        <w:rPr>
          <w:sz w:val="22"/>
          <w:szCs w:val="22"/>
        </w:rPr>
        <w:t xml:space="preserve">, </w:t>
      </w:r>
      <w:r w:rsidR="006D3481" w:rsidRPr="00A808DC">
        <w:rPr>
          <w:sz w:val="22"/>
          <w:szCs w:val="22"/>
        </w:rPr>
        <w:t xml:space="preserve">a </w:t>
      </w:r>
      <w:r w:rsidRPr="00A808DC">
        <w:rPr>
          <w:sz w:val="22"/>
          <w:szCs w:val="22"/>
        </w:rPr>
        <w:t>significant delay of the Offering</w:t>
      </w:r>
      <w:r w:rsidR="00A808DC">
        <w:rPr>
          <w:sz w:val="22"/>
          <w:szCs w:val="22"/>
        </w:rPr>
        <w:t xml:space="preserve">, limitations on the jurisdictions in which the Offering can be made, </w:t>
      </w:r>
      <w:r w:rsidR="006D3481" w:rsidRPr="00A808DC">
        <w:rPr>
          <w:sz w:val="22"/>
          <w:szCs w:val="22"/>
        </w:rPr>
        <w:t xml:space="preserve">the </w:t>
      </w:r>
      <w:r w:rsidRPr="00A808DC">
        <w:rPr>
          <w:sz w:val="22"/>
          <w:szCs w:val="22"/>
        </w:rPr>
        <w:t>possible loss of the ability to extend the offering to U.S. or U.K</w:t>
      </w:r>
      <w:r w:rsidR="006D3481" w:rsidRPr="00A808DC">
        <w:rPr>
          <w:sz w:val="22"/>
          <w:szCs w:val="22"/>
        </w:rPr>
        <w:t>.</w:t>
      </w:r>
      <w:r w:rsidRPr="00A808DC">
        <w:rPr>
          <w:sz w:val="22"/>
          <w:szCs w:val="22"/>
        </w:rPr>
        <w:t xml:space="preserve"> </w:t>
      </w:r>
      <w:r w:rsidR="007E4800" w:rsidRPr="00A808DC">
        <w:rPr>
          <w:sz w:val="22"/>
          <w:szCs w:val="22"/>
        </w:rPr>
        <w:t xml:space="preserve">investors </w:t>
      </w:r>
      <w:r w:rsidRPr="00A808DC">
        <w:rPr>
          <w:sz w:val="22"/>
          <w:szCs w:val="22"/>
        </w:rPr>
        <w:t>on a private placement basis</w:t>
      </w:r>
      <w:r w:rsidR="00F03CBA" w:rsidRPr="00A808DC">
        <w:rPr>
          <w:sz w:val="22"/>
          <w:szCs w:val="22"/>
        </w:rPr>
        <w:t xml:space="preserve"> and/or</w:t>
      </w:r>
      <w:r w:rsidR="00A808DC" w:rsidRPr="00A808DC">
        <w:rPr>
          <w:sz w:val="22"/>
          <w:szCs w:val="22"/>
        </w:rPr>
        <w:t xml:space="preserve"> </w:t>
      </w:r>
      <w:r w:rsidR="00400795" w:rsidRPr="00A808DC">
        <w:rPr>
          <w:sz w:val="22"/>
          <w:szCs w:val="22"/>
        </w:rPr>
        <w:t>purchasers having the right to rescind their purchases or require the Issuer to compensate them in relation to any misleading or untrue statements contai</w:t>
      </w:r>
      <w:r w:rsidR="00F12ED6" w:rsidRPr="00A808DC">
        <w:rPr>
          <w:sz w:val="22"/>
          <w:szCs w:val="22"/>
        </w:rPr>
        <w:t>ned in any public communications.</w:t>
      </w:r>
    </w:p>
    <w:p w:rsidR="009B2162" w:rsidRPr="00700180" w:rsidRDefault="00700180" w:rsidP="00700180">
      <w:pPr>
        <w:pStyle w:val="VENumbered1"/>
        <w:tabs>
          <w:tab w:val="clear" w:pos="720"/>
          <w:tab w:val="num" w:pos="360"/>
        </w:tabs>
        <w:spacing w:after="220"/>
        <w:ind w:left="357" w:hanging="357"/>
        <w:rPr>
          <w:sz w:val="22"/>
          <w:szCs w:val="22"/>
        </w:rPr>
      </w:pPr>
      <w:r w:rsidRPr="00700180">
        <w:rPr>
          <w:b/>
          <w:sz w:val="22"/>
          <w:szCs w:val="22"/>
        </w:rPr>
        <w:t>Immediate Action Items</w:t>
      </w:r>
    </w:p>
    <w:p w:rsidR="00700180" w:rsidRPr="00322452" w:rsidRDefault="00700180" w:rsidP="00700180">
      <w:pPr>
        <w:pStyle w:val="VEBodyTextLeftIndent5"/>
        <w:spacing w:after="220"/>
        <w:ind w:left="0" w:firstLine="720"/>
        <w:rPr>
          <w:sz w:val="22"/>
          <w:szCs w:val="22"/>
        </w:rPr>
      </w:pPr>
      <w:r>
        <w:rPr>
          <w:sz w:val="22"/>
          <w:szCs w:val="22"/>
        </w:rPr>
        <w:lastRenderedPageBreak/>
        <w:t>The following items are of immediate concern and require prompt attention</w:t>
      </w:r>
      <w:r w:rsidR="003D524A" w:rsidRPr="003D524A">
        <w:rPr>
          <w:sz w:val="22"/>
          <w:szCs w:val="22"/>
        </w:rPr>
        <w:t xml:space="preserve"> </w:t>
      </w:r>
      <w:r w:rsidR="003D524A">
        <w:rPr>
          <w:sz w:val="22"/>
          <w:szCs w:val="22"/>
        </w:rPr>
        <w:t>i</w:t>
      </w:r>
      <w:r w:rsidR="003D524A" w:rsidRPr="00700180">
        <w:rPr>
          <w:sz w:val="22"/>
          <w:szCs w:val="22"/>
        </w:rPr>
        <w:t>n order to ensure c</w:t>
      </w:r>
      <w:r w:rsidR="003D524A">
        <w:rPr>
          <w:sz w:val="22"/>
          <w:szCs w:val="22"/>
        </w:rPr>
        <w:t>ompliance with these guidelines</w:t>
      </w:r>
      <w:r>
        <w:rPr>
          <w:sz w:val="22"/>
          <w:szCs w:val="22"/>
        </w:rPr>
        <w:t>.</w:t>
      </w:r>
    </w:p>
    <w:p w:rsidR="009B2162" w:rsidRPr="00700180" w:rsidRDefault="009B2162" w:rsidP="00700180">
      <w:pPr>
        <w:pStyle w:val="VEBodyTextLeftIndent5"/>
        <w:spacing w:after="220"/>
        <w:ind w:left="360"/>
        <w:rPr>
          <w:i/>
          <w:sz w:val="22"/>
          <w:szCs w:val="22"/>
        </w:rPr>
      </w:pPr>
      <w:r w:rsidRPr="00700180">
        <w:rPr>
          <w:i/>
          <w:sz w:val="22"/>
          <w:szCs w:val="22"/>
        </w:rPr>
        <w:t>Designated Representative</w:t>
      </w:r>
    </w:p>
    <w:p w:rsidR="00DA375F" w:rsidRPr="00700180" w:rsidRDefault="003D524A" w:rsidP="00700180">
      <w:pPr>
        <w:pStyle w:val="VENumbered2"/>
        <w:spacing w:after="220"/>
        <w:rPr>
          <w:sz w:val="22"/>
          <w:szCs w:val="22"/>
        </w:rPr>
      </w:pPr>
      <w:r>
        <w:rPr>
          <w:sz w:val="22"/>
          <w:szCs w:val="22"/>
        </w:rPr>
        <w:t>T</w:t>
      </w:r>
      <w:r w:rsidR="00DA375F" w:rsidRPr="00700180">
        <w:rPr>
          <w:sz w:val="22"/>
          <w:szCs w:val="22"/>
        </w:rPr>
        <w:t xml:space="preserve">he Issuer should appoint one member of management </w:t>
      </w:r>
      <w:r>
        <w:rPr>
          <w:sz w:val="22"/>
          <w:szCs w:val="22"/>
        </w:rPr>
        <w:t>(the “</w:t>
      </w:r>
      <w:r w:rsidRPr="003D524A">
        <w:rPr>
          <w:b/>
          <w:sz w:val="22"/>
          <w:szCs w:val="22"/>
        </w:rPr>
        <w:t>Designated Representative</w:t>
      </w:r>
      <w:r>
        <w:rPr>
          <w:sz w:val="22"/>
          <w:szCs w:val="22"/>
        </w:rPr>
        <w:t xml:space="preserve">”) </w:t>
      </w:r>
      <w:r w:rsidR="00DA375F" w:rsidRPr="00700180">
        <w:rPr>
          <w:sz w:val="22"/>
          <w:szCs w:val="22"/>
        </w:rPr>
        <w:t>to be responsible for co-ordinating all publicity and communications in connection with the Offering and to serve as the initial point of contact with the public, the press and securities analysts.</w:t>
      </w:r>
    </w:p>
    <w:p w:rsidR="00DA375F" w:rsidRDefault="00DA375F" w:rsidP="00700180">
      <w:pPr>
        <w:pStyle w:val="VENumbered2"/>
        <w:spacing w:after="220"/>
        <w:rPr>
          <w:sz w:val="22"/>
          <w:szCs w:val="22"/>
        </w:rPr>
      </w:pPr>
      <w:r w:rsidRPr="00700180">
        <w:rPr>
          <w:sz w:val="22"/>
          <w:szCs w:val="22"/>
        </w:rPr>
        <w:t xml:space="preserve">All proposed Publicity </w:t>
      </w:r>
      <w:r w:rsidR="00745F59">
        <w:rPr>
          <w:sz w:val="22"/>
          <w:szCs w:val="22"/>
        </w:rPr>
        <w:t>(as defined in</w:t>
      </w:r>
      <w:r w:rsidR="001B51A3">
        <w:rPr>
          <w:sz w:val="22"/>
          <w:szCs w:val="22"/>
        </w:rPr>
        <w:t xml:space="preserve"> Section</w:t>
      </w:r>
      <w:r w:rsidR="00745F59">
        <w:rPr>
          <w:sz w:val="22"/>
          <w:szCs w:val="22"/>
        </w:rPr>
        <w:t xml:space="preserve"> </w:t>
      </w:r>
      <w:r w:rsidR="00856298">
        <w:rPr>
          <w:sz w:val="22"/>
          <w:szCs w:val="22"/>
        </w:rPr>
        <w:fldChar w:fldCharType="begin"/>
      </w:r>
      <w:r w:rsidR="00745F59">
        <w:rPr>
          <w:sz w:val="22"/>
          <w:szCs w:val="22"/>
        </w:rPr>
        <w:instrText xml:space="preserve"> REF _Ref316306029 \r \h </w:instrText>
      </w:r>
      <w:r w:rsidR="00856298">
        <w:rPr>
          <w:sz w:val="22"/>
          <w:szCs w:val="22"/>
        </w:rPr>
      </w:r>
      <w:r w:rsidR="00856298">
        <w:rPr>
          <w:sz w:val="22"/>
          <w:szCs w:val="22"/>
        </w:rPr>
        <w:fldChar w:fldCharType="separate"/>
      </w:r>
      <w:r w:rsidR="003B0165">
        <w:rPr>
          <w:sz w:val="22"/>
          <w:szCs w:val="22"/>
        </w:rPr>
        <w:t>2.1</w:t>
      </w:r>
      <w:r w:rsidR="00856298">
        <w:rPr>
          <w:sz w:val="22"/>
          <w:szCs w:val="22"/>
        </w:rPr>
        <w:fldChar w:fldCharType="end"/>
      </w:r>
      <w:r w:rsidR="00745F59">
        <w:rPr>
          <w:sz w:val="22"/>
          <w:szCs w:val="22"/>
        </w:rPr>
        <w:t xml:space="preserve">) </w:t>
      </w:r>
      <w:r w:rsidRPr="00700180">
        <w:rPr>
          <w:sz w:val="22"/>
          <w:szCs w:val="22"/>
        </w:rPr>
        <w:t xml:space="preserve">and other public communications relating to the Issuer and the Offering should be </w:t>
      </w:r>
      <w:r w:rsidR="00745F59">
        <w:rPr>
          <w:sz w:val="22"/>
          <w:szCs w:val="22"/>
        </w:rPr>
        <w:t>referred to</w:t>
      </w:r>
      <w:r w:rsidRPr="00700180">
        <w:rPr>
          <w:sz w:val="22"/>
          <w:szCs w:val="22"/>
        </w:rPr>
        <w:t xml:space="preserve"> the Designated Representative</w:t>
      </w:r>
      <w:r w:rsidR="00745F59">
        <w:rPr>
          <w:sz w:val="22"/>
          <w:szCs w:val="22"/>
        </w:rPr>
        <w:t xml:space="preserve"> or </w:t>
      </w:r>
      <w:r w:rsidR="00E2062D">
        <w:rPr>
          <w:sz w:val="22"/>
          <w:szCs w:val="22"/>
        </w:rPr>
        <w:t xml:space="preserve">to </w:t>
      </w:r>
      <w:r w:rsidR="0035255D">
        <w:rPr>
          <w:sz w:val="22"/>
          <w:szCs w:val="22"/>
        </w:rPr>
        <w:t>selected</w:t>
      </w:r>
      <w:r w:rsidR="00745F59">
        <w:rPr>
          <w:sz w:val="22"/>
          <w:szCs w:val="22"/>
        </w:rPr>
        <w:t xml:space="preserve"> employees of the Issuer actively involved in the Offering</w:t>
      </w:r>
      <w:r w:rsidRPr="00700180">
        <w:rPr>
          <w:sz w:val="22"/>
          <w:szCs w:val="22"/>
        </w:rPr>
        <w:t>, who will assess whether the information is in compliance with these guidelines.</w:t>
      </w:r>
    </w:p>
    <w:p w:rsidR="009E4C19" w:rsidRDefault="009E4C19" w:rsidP="009E4C19">
      <w:pPr>
        <w:pStyle w:val="VENumbered2"/>
        <w:spacing w:after="220"/>
        <w:rPr>
          <w:sz w:val="22"/>
          <w:szCs w:val="22"/>
        </w:rPr>
      </w:pPr>
      <w:r>
        <w:rPr>
          <w:sz w:val="22"/>
          <w:szCs w:val="22"/>
        </w:rPr>
        <w:t xml:space="preserve">Representatives </w:t>
      </w:r>
      <w:r w:rsidR="00907E41">
        <w:rPr>
          <w:sz w:val="22"/>
          <w:szCs w:val="22"/>
        </w:rPr>
        <w:t>or</w:t>
      </w:r>
      <w:r>
        <w:rPr>
          <w:sz w:val="22"/>
          <w:szCs w:val="22"/>
        </w:rPr>
        <w:t xml:space="preserve"> agents of the Issuer who may be in contact with the public, the press or securities analysts should be advised that they must not make any public communications about the Issuer and the Offering without first clearing them </w:t>
      </w:r>
      <w:r w:rsidR="00907E41">
        <w:rPr>
          <w:sz w:val="22"/>
          <w:szCs w:val="22"/>
        </w:rPr>
        <w:t xml:space="preserve">in advance </w:t>
      </w:r>
      <w:r>
        <w:rPr>
          <w:sz w:val="22"/>
          <w:szCs w:val="22"/>
        </w:rPr>
        <w:t>with the Designated Representative.</w:t>
      </w:r>
    </w:p>
    <w:p w:rsidR="009E4C19" w:rsidRPr="009E4C19" w:rsidRDefault="009E4C19" w:rsidP="009E4C19">
      <w:pPr>
        <w:pStyle w:val="VENumbered2"/>
        <w:spacing w:after="220"/>
        <w:rPr>
          <w:sz w:val="22"/>
          <w:szCs w:val="22"/>
        </w:rPr>
      </w:pPr>
      <w:r>
        <w:rPr>
          <w:sz w:val="22"/>
          <w:szCs w:val="22"/>
        </w:rPr>
        <w:t xml:space="preserve">The Designated Representative should </w:t>
      </w:r>
      <w:r w:rsidR="00E65687">
        <w:rPr>
          <w:sz w:val="22"/>
          <w:szCs w:val="22"/>
        </w:rPr>
        <w:t>refer</w:t>
      </w:r>
      <w:r>
        <w:rPr>
          <w:sz w:val="22"/>
          <w:szCs w:val="22"/>
        </w:rPr>
        <w:t xml:space="preserve"> </w:t>
      </w:r>
      <w:r w:rsidR="008F755C">
        <w:rPr>
          <w:sz w:val="22"/>
          <w:szCs w:val="22"/>
        </w:rPr>
        <w:t>all</w:t>
      </w:r>
      <w:r>
        <w:rPr>
          <w:sz w:val="22"/>
          <w:szCs w:val="22"/>
        </w:rPr>
        <w:t xml:space="preserve"> issue</w:t>
      </w:r>
      <w:r w:rsidR="008F755C">
        <w:rPr>
          <w:sz w:val="22"/>
          <w:szCs w:val="22"/>
        </w:rPr>
        <w:t>s with and</w:t>
      </w:r>
      <w:r>
        <w:rPr>
          <w:sz w:val="22"/>
          <w:szCs w:val="22"/>
        </w:rPr>
        <w:t xml:space="preserve"> </w:t>
      </w:r>
      <w:r w:rsidR="00E65687">
        <w:rPr>
          <w:sz w:val="22"/>
          <w:szCs w:val="22"/>
        </w:rPr>
        <w:t>question</w:t>
      </w:r>
      <w:r w:rsidR="008F755C">
        <w:rPr>
          <w:sz w:val="22"/>
          <w:szCs w:val="22"/>
        </w:rPr>
        <w:t>s concerning the guidelines and</w:t>
      </w:r>
      <w:r w:rsidR="00E65687">
        <w:rPr>
          <w:sz w:val="22"/>
          <w:szCs w:val="22"/>
        </w:rPr>
        <w:t xml:space="preserve"> their application to counsel.</w:t>
      </w:r>
    </w:p>
    <w:p w:rsidR="009B2162" w:rsidRPr="00700180" w:rsidRDefault="00700180" w:rsidP="00700180">
      <w:pPr>
        <w:pStyle w:val="VEBodyTextLeftIndent5"/>
        <w:spacing w:after="220"/>
        <w:ind w:left="0" w:firstLine="360"/>
        <w:rPr>
          <w:i/>
          <w:sz w:val="22"/>
          <w:szCs w:val="22"/>
        </w:rPr>
      </w:pPr>
      <w:r w:rsidRPr="00700180">
        <w:rPr>
          <w:i/>
          <w:sz w:val="22"/>
          <w:szCs w:val="22"/>
        </w:rPr>
        <w:t>Awareness of Guidelines</w:t>
      </w:r>
    </w:p>
    <w:p w:rsidR="009B2162" w:rsidRPr="00700180" w:rsidRDefault="009E4C19" w:rsidP="00700180">
      <w:pPr>
        <w:pStyle w:val="VENumbered2"/>
        <w:spacing w:after="220"/>
        <w:rPr>
          <w:sz w:val="22"/>
          <w:szCs w:val="22"/>
        </w:rPr>
      </w:pPr>
      <w:r>
        <w:rPr>
          <w:sz w:val="22"/>
          <w:szCs w:val="22"/>
        </w:rPr>
        <w:t>The</w:t>
      </w:r>
      <w:r w:rsidR="009B2162" w:rsidRPr="00700180">
        <w:rPr>
          <w:sz w:val="22"/>
          <w:szCs w:val="22"/>
        </w:rPr>
        <w:t xml:space="preserve"> Offering Participant</w:t>
      </w:r>
      <w:r>
        <w:rPr>
          <w:sz w:val="22"/>
          <w:szCs w:val="22"/>
        </w:rPr>
        <w:t>s</w:t>
      </w:r>
      <w:r w:rsidR="009B2162" w:rsidRPr="00700180">
        <w:rPr>
          <w:sz w:val="22"/>
          <w:szCs w:val="22"/>
        </w:rPr>
        <w:t xml:space="preserve"> should ensure that </w:t>
      </w:r>
      <w:r w:rsidR="00CE7ACB">
        <w:rPr>
          <w:sz w:val="22"/>
          <w:szCs w:val="22"/>
        </w:rPr>
        <w:t>the Offering is only discussed with appropriate persons within their respective organizations who (i) are actively involved in the Offering  and (ii) are made aware of and become familiar with these guidelines.</w:t>
      </w:r>
    </w:p>
    <w:p w:rsidR="00800653" w:rsidRPr="00B72020" w:rsidRDefault="003B41A5" w:rsidP="00800653">
      <w:pPr>
        <w:pStyle w:val="VENumbered1"/>
        <w:keepNext/>
        <w:tabs>
          <w:tab w:val="clear" w:pos="720"/>
          <w:tab w:val="num" w:pos="360"/>
        </w:tabs>
        <w:spacing w:after="220"/>
        <w:ind w:left="0" w:firstLine="0"/>
        <w:rPr>
          <w:b/>
          <w:bCs w:val="0"/>
          <w:sz w:val="22"/>
          <w:szCs w:val="22"/>
        </w:rPr>
      </w:pPr>
      <w:r w:rsidRPr="00322452">
        <w:rPr>
          <w:b/>
          <w:sz w:val="22"/>
          <w:szCs w:val="22"/>
        </w:rPr>
        <w:t>General Rule</w:t>
      </w:r>
      <w:r w:rsidR="000B7D67" w:rsidRPr="00322452">
        <w:rPr>
          <w:b/>
          <w:sz w:val="22"/>
          <w:szCs w:val="22"/>
        </w:rPr>
        <w:t>s</w:t>
      </w:r>
    </w:p>
    <w:p w:rsidR="003B41A5" w:rsidRPr="00322452" w:rsidRDefault="0057289F" w:rsidP="00F92BFA">
      <w:pPr>
        <w:pStyle w:val="VEBodyTextLeftIndent5"/>
        <w:spacing w:after="220"/>
        <w:ind w:left="0" w:firstLine="720"/>
        <w:rPr>
          <w:sz w:val="22"/>
          <w:szCs w:val="22"/>
        </w:rPr>
      </w:pPr>
      <w:r w:rsidRPr="00322452">
        <w:rPr>
          <w:sz w:val="22"/>
          <w:szCs w:val="22"/>
        </w:rPr>
        <w:t>These guidelines apply f</w:t>
      </w:r>
      <w:r w:rsidR="003B41A5" w:rsidRPr="00322452">
        <w:rPr>
          <w:sz w:val="22"/>
          <w:szCs w:val="22"/>
        </w:rPr>
        <w:t>rom the date hereof until th</w:t>
      </w:r>
      <w:r w:rsidR="00F92BFA">
        <w:rPr>
          <w:sz w:val="22"/>
          <w:szCs w:val="22"/>
        </w:rPr>
        <w:t>e later of (a) </w:t>
      </w:r>
      <w:r w:rsidR="003B41A5" w:rsidRPr="00322452">
        <w:rPr>
          <w:sz w:val="22"/>
          <w:szCs w:val="22"/>
        </w:rPr>
        <w:t xml:space="preserve">40 days after the </w:t>
      </w:r>
      <w:r w:rsidR="00907E41">
        <w:rPr>
          <w:sz w:val="22"/>
          <w:szCs w:val="22"/>
        </w:rPr>
        <w:t>closing date</w:t>
      </w:r>
      <w:r w:rsidR="00F92BFA">
        <w:rPr>
          <w:sz w:val="22"/>
          <w:szCs w:val="22"/>
        </w:rPr>
        <w:t xml:space="preserve"> of the Offering or (b) </w:t>
      </w:r>
      <w:r w:rsidR="003B41A5" w:rsidRPr="00322452">
        <w:rPr>
          <w:sz w:val="22"/>
          <w:szCs w:val="22"/>
        </w:rPr>
        <w:t>complet</w:t>
      </w:r>
      <w:r w:rsidR="00097A76" w:rsidRPr="00322452">
        <w:rPr>
          <w:sz w:val="22"/>
          <w:szCs w:val="22"/>
        </w:rPr>
        <w:t>ion of the distribution of the s</w:t>
      </w:r>
      <w:r w:rsidR="003B41A5" w:rsidRPr="00322452">
        <w:rPr>
          <w:sz w:val="22"/>
          <w:szCs w:val="22"/>
        </w:rPr>
        <w:t>ecurities</w:t>
      </w:r>
      <w:r w:rsidR="00C6646F">
        <w:rPr>
          <w:sz w:val="22"/>
          <w:szCs w:val="22"/>
        </w:rPr>
        <w:t xml:space="preserve"> </w:t>
      </w:r>
      <w:r w:rsidR="003B41A5" w:rsidRPr="00322452">
        <w:rPr>
          <w:sz w:val="22"/>
          <w:szCs w:val="22"/>
        </w:rPr>
        <w:t xml:space="preserve">(the </w:t>
      </w:r>
      <w:r w:rsidR="00176B51" w:rsidRPr="00322452">
        <w:rPr>
          <w:sz w:val="22"/>
          <w:szCs w:val="22"/>
        </w:rPr>
        <w:t>"</w:t>
      </w:r>
      <w:r w:rsidR="00F22D48" w:rsidRPr="00322452">
        <w:rPr>
          <w:b/>
          <w:sz w:val="22"/>
          <w:szCs w:val="22"/>
        </w:rPr>
        <w:t>Restricted</w:t>
      </w:r>
      <w:r w:rsidR="003B41A5" w:rsidRPr="00322452">
        <w:rPr>
          <w:sz w:val="22"/>
          <w:szCs w:val="22"/>
        </w:rPr>
        <w:t xml:space="preserve"> </w:t>
      </w:r>
      <w:r w:rsidR="003B41A5" w:rsidRPr="00322452">
        <w:rPr>
          <w:b/>
          <w:bCs/>
          <w:sz w:val="22"/>
          <w:szCs w:val="22"/>
        </w:rPr>
        <w:t>Period</w:t>
      </w:r>
      <w:r w:rsidR="00176B51" w:rsidRPr="00322452">
        <w:rPr>
          <w:sz w:val="22"/>
          <w:szCs w:val="22"/>
        </w:rPr>
        <w:t>"</w:t>
      </w:r>
      <w:r w:rsidR="003B41A5" w:rsidRPr="00322452">
        <w:rPr>
          <w:sz w:val="22"/>
          <w:szCs w:val="22"/>
        </w:rPr>
        <w:t>)</w:t>
      </w:r>
      <w:r w:rsidRPr="00322452">
        <w:rPr>
          <w:sz w:val="22"/>
          <w:szCs w:val="22"/>
        </w:rPr>
        <w:t>. During the Restricted Period,</w:t>
      </w:r>
      <w:r w:rsidR="003B41A5" w:rsidRPr="00322452">
        <w:rPr>
          <w:sz w:val="22"/>
          <w:szCs w:val="22"/>
        </w:rPr>
        <w:t xml:space="preserve"> no Offering Participant should engage in any Publicity (as defined below) in contravention of these </w:t>
      </w:r>
      <w:r w:rsidR="00EB67AE" w:rsidRPr="00322452">
        <w:rPr>
          <w:sz w:val="22"/>
          <w:szCs w:val="22"/>
        </w:rPr>
        <w:t>g</w:t>
      </w:r>
      <w:r w:rsidR="005630BD">
        <w:rPr>
          <w:sz w:val="22"/>
          <w:szCs w:val="22"/>
        </w:rPr>
        <w:t>uidelines.</w:t>
      </w:r>
    </w:p>
    <w:p w:rsidR="003B41A5" w:rsidRPr="00322452" w:rsidRDefault="00176B51" w:rsidP="00F92BFA">
      <w:pPr>
        <w:pStyle w:val="VENumbered2"/>
        <w:spacing w:after="220"/>
        <w:rPr>
          <w:sz w:val="22"/>
          <w:szCs w:val="22"/>
          <w:lang w:val="en-US"/>
        </w:rPr>
      </w:pPr>
      <w:bookmarkStart w:id="0" w:name="_Ref316306029"/>
      <w:r w:rsidRPr="00322452">
        <w:rPr>
          <w:sz w:val="22"/>
          <w:szCs w:val="22"/>
        </w:rPr>
        <w:t>"</w:t>
      </w:r>
      <w:r w:rsidR="003B41A5" w:rsidRPr="00322452">
        <w:rPr>
          <w:b/>
          <w:bCs/>
          <w:sz w:val="22"/>
          <w:szCs w:val="22"/>
        </w:rPr>
        <w:t>Publicity</w:t>
      </w:r>
      <w:r w:rsidRPr="00322452">
        <w:rPr>
          <w:sz w:val="22"/>
          <w:szCs w:val="22"/>
        </w:rPr>
        <w:t>"</w:t>
      </w:r>
      <w:r w:rsidR="003B41A5" w:rsidRPr="00322452">
        <w:rPr>
          <w:sz w:val="22"/>
          <w:szCs w:val="22"/>
        </w:rPr>
        <w:t xml:space="preserve"> (and correlative terms</w:t>
      </w:r>
      <w:r w:rsidR="000B7D67" w:rsidRPr="00322452">
        <w:rPr>
          <w:sz w:val="22"/>
          <w:szCs w:val="22"/>
        </w:rPr>
        <w:t xml:space="preserve"> </w:t>
      </w:r>
      <w:r w:rsidRPr="00322452">
        <w:rPr>
          <w:sz w:val="22"/>
          <w:szCs w:val="22"/>
        </w:rPr>
        <w:t>"</w:t>
      </w:r>
      <w:r w:rsidR="000B7D67" w:rsidRPr="00322452">
        <w:rPr>
          <w:sz w:val="22"/>
          <w:szCs w:val="22"/>
        </w:rPr>
        <w:t>Publication,</w:t>
      </w:r>
      <w:r w:rsidRPr="00322452">
        <w:rPr>
          <w:sz w:val="22"/>
          <w:szCs w:val="22"/>
        </w:rPr>
        <w:t>"</w:t>
      </w:r>
      <w:r w:rsidR="000B7D67" w:rsidRPr="00322452">
        <w:rPr>
          <w:sz w:val="22"/>
          <w:szCs w:val="22"/>
        </w:rPr>
        <w:t xml:space="preserve"> </w:t>
      </w:r>
      <w:r w:rsidRPr="00322452">
        <w:rPr>
          <w:sz w:val="22"/>
          <w:szCs w:val="22"/>
        </w:rPr>
        <w:t>"</w:t>
      </w:r>
      <w:r w:rsidR="000B7D67" w:rsidRPr="00322452">
        <w:rPr>
          <w:sz w:val="22"/>
          <w:szCs w:val="22"/>
        </w:rPr>
        <w:t>Publish,</w:t>
      </w:r>
      <w:r w:rsidRPr="00322452">
        <w:rPr>
          <w:sz w:val="22"/>
          <w:szCs w:val="22"/>
        </w:rPr>
        <w:t>"</w:t>
      </w:r>
      <w:r w:rsidR="000B7D67" w:rsidRPr="00322452">
        <w:rPr>
          <w:sz w:val="22"/>
          <w:szCs w:val="22"/>
        </w:rPr>
        <w:t xml:space="preserve"> etc.</w:t>
      </w:r>
      <w:r w:rsidR="003B41A5" w:rsidRPr="00322452">
        <w:rPr>
          <w:sz w:val="22"/>
          <w:szCs w:val="22"/>
        </w:rPr>
        <w:t xml:space="preserve">) should be construed broadly and </w:t>
      </w:r>
      <w:r w:rsidR="00276AEE">
        <w:rPr>
          <w:sz w:val="22"/>
          <w:szCs w:val="22"/>
        </w:rPr>
        <w:t>includes</w:t>
      </w:r>
      <w:r w:rsidR="003B41A5" w:rsidRPr="00322452">
        <w:rPr>
          <w:sz w:val="22"/>
          <w:szCs w:val="22"/>
        </w:rPr>
        <w:t xml:space="preserve"> all forms of communication</w:t>
      </w:r>
      <w:r w:rsidR="00276AEE">
        <w:rPr>
          <w:sz w:val="22"/>
          <w:szCs w:val="22"/>
        </w:rPr>
        <w:t>s</w:t>
      </w:r>
      <w:r w:rsidR="003B41A5" w:rsidRPr="00322452">
        <w:rPr>
          <w:sz w:val="22"/>
          <w:szCs w:val="22"/>
        </w:rPr>
        <w:t>,</w:t>
      </w:r>
      <w:r w:rsidR="00276AEE">
        <w:rPr>
          <w:sz w:val="22"/>
          <w:szCs w:val="22"/>
        </w:rPr>
        <w:t xml:space="preserve"> whether oral, written, visual or electronic,</w:t>
      </w:r>
      <w:r w:rsidR="003B41A5" w:rsidRPr="00322452">
        <w:rPr>
          <w:sz w:val="22"/>
          <w:szCs w:val="22"/>
        </w:rPr>
        <w:t xml:space="preserve"> </w:t>
      </w:r>
      <w:r w:rsidR="001B13EA" w:rsidRPr="00322452">
        <w:rPr>
          <w:sz w:val="22"/>
          <w:szCs w:val="22"/>
        </w:rPr>
        <w:t>including</w:t>
      </w:r>
      <w:r w:rsidR="003B41A5" w:rsidRPr="00322452">
        <w:rPr>
          <w:sz w:val="22"/>
          <w:szCs w:val="22"/>
        </w:rPr>
        <w:t xml:space="preserve"> any broad-based communication</w:t>
      </w:r>
      <w:r w:rsidR="000E2989">
        <w:rPr>
          <w:sz w:val="22"/>
          <w:szCs w:val="22"/>
        </w:rPr>
        <w:t xml:space="preserve"> that contains Relevant Information</w:t>
      </w:r>
      <w:r w:rsidR="003B41A5" w:rsidRPr="00322452">
        <w:rPr>
          <w:sz w:val="22"/>
          <w:szCs w:val="22"/>
        </w:rPr>
        <w:t xml:space="preserve"> (as defined below)</w:t>
      </w:r>
      <w:r w:rsidR="000E2989">
        <w:rPr>
          <w:sz w:val="22"/>
          <w:szCs w:val="22"/>
        </w:rPr>
        <w:t xml:space="preserve"> by any Offering Participant</w:t>
      </w:r>
      <w:r w:rsidR="003B41A5" w:rsidRPr="00322452">
        <w:rPr>
          <w:sz w:val="22"/>
          <w:szCs w:val="22"/>
        </w:rPr>
        <w:t xml:space="preserve"> </w:t>
      </w:r>
      <w:r w:rsidR="00276AEE">
        <w:rPr>
          <w:sz w:val="22"/>
          <w:szCs w:val="22"/>
        </w:rPr>
        <w:t>by any means of communication</w:t>
      </w:r>
      <w:r w:rsidR="00801928" w:rsidRPr="00322452">
        <w:rPr>
          <w:sz w:val="22"/>
          <w:szCs w:val="22"/>
        </w:rPr>
        <w:t xml:space="preserve">, such </w:t>
      </w:r>
      <w:r w:rsidR="00C1382E">
        <w:rPr>
          <w:sz w:val="22"/>
          <w:szCs w:val="22"/>
        </w:rPr>
        <w:t xml:space="preserve">as </w:t>
      </w:r>
      <w:r w:rsidR="006E093F">
        <w:rPr>
          <w:sz w:val="22"/>
          <w:szCs w:val="22"/>
        </w:rPr>
        <w:t xml:space="preserve">conferences and </w:t>
      </w:r>
      <w:r w:rsidR="00C1382E">
        <w:rPr>
          <w:sz w:val="22"/>
          <w:szCs w:val="22"/>
        </w:rPr>
        <w:t xml:space="preserve">speeches, press releases, </w:t>
      </w:r>
      <w:r w:rsidR="006E093F">
        <w:rPr>
          <w:sz w:val="22"/>
          <w:szCs w:val="22"/>
        </w:rPr>
        <w:t xml:space="preserve">radio and television broadcasts, video and audio tapes, brochures, fact sheets, posters and </w:t>
      </w:r>
      <w:r w:rsidR="00B60FF5">
        <w:rPr>
          <w:sz w:val="22"/>
          <w:szCs w:val="22"/>
        </w:rPr>
        <w:t xml:space="preserve">advertisements, </w:t>
      </w:r>
      <w:r w:rsidR="006E093F">
        <w:rPr>
          <w:sz w:val="22"/>
          <w:szCs w:val="22"/>
        </w:rPr>
        <w:t xml:space="preserve">generally distributed internal communications such as staff brochures and newsletters, </w:t>
      </w:r>
      <w:r w:rsidR="00C1382E">
        <w:rPr>
          <w:sz w:val="22"/>
          <w:szCs w:val="22"/>
        </w:rPr>
        <w:t>interviews</w:t>
      </w:r>
      <w:r w:rsidR="00B60FF5">
        <w:rPr>
          <w:sz w:val="22"/>
          <w:szCs w:val="22"/>
        </w:rPr>
        <w:t xml:space="preserve">, </w:t>
      </w:r>
      <w:r w:rsidR="004421FA">
        <w:rPr>
          <w:sz w:val="22"/>
          <w:szCs w:val="22"/>
        </w:rPr>
        <w:t xml:space="preserve">annual and interim accounts and other financial or accounting documents or information, </w:t>
      </w:r>
      <w:r w:rsidR="00B60FF5">
        <w:rPr>
          <w:sz w:val="22"/>
          <w:szCs w:val="22"/>
        </w:rPr>
        <w:t>customer communications and marketing initiatives</w:t>
      </w:r>
      <w:r w:rsidR="0087339D">
        <w:rPr>
          <w:sz w:val="22"/>
          <w:szCs w:val="22"/>
        </w:rPr>
        <w:t xml:space="preserve"> and</w:t>
      </w:r>
      <w:r w:rsidR="00C1382E">
        <w:rPr>
          <w:sz w:val="22"/>
          <w:szCs w:val="22"/>
        </w:rPr>
        <w:t xml:space="preserve"> </w:t>
      </w:r>
      <w:r w:rsidR="003B41A5" w:rsidRPr="00322452">
        <w:rPr>
          <w:sz w:val="22"/>
          <w:szCs w:val="22"/>
        </w:rPr>
        <w:t xml:space="preserve">presentations to </w:t>
      </w:r>
      <w:r w:rsidR="00C1382E">
        <w:rPr>
          <w:sz w:val="22"/>
          <w:szCs w:val="22"/>
        </w:rPr>
        <w:t xml:space="preserve">and other communications with </w:t>
      </w:r>
      <w:r w:rsidR="003B41A5" w:rsidRPr="00322452">
        <w:rPr>
          <w:sz w:val="22"/>
          <w:szCs w:val="22"/>
        </w:rPr>
        <w:t>analysts and potential investors</w:t>
      </w:r>
      <w:r w:rsidR="00FA15D1">
        <w:rPr>
          <w:sz w:val="22"/>
          <w:szCs w:val="22"/>
        </w:rPr>
        <w:t xml:space="preserve"> (especially road</w:t>
      </w:r>
      <w:r w:rsidR="0016003C">
        <w:rPr>
          <w:sz w:val="22"/>
          <w:szCs w:val="22"/>
        </w:rPr>
        <w:t>-</w:t>
      </w:r>
      <w:r w:rsidR="00FA15D1">
        <w:rPr>
          <w:sz w:val="22"/>
          <w:szCs w:val="22"/>
        </w:rPr>
        <w:t>shows), industry conferences</w:t>
      </w:r>
      <w:r w:rsidR="0054139E">
        <w:rPr>
          <w:sz w:val="22"/>
          <w:szCs w:val="22"/>
        </w:rPr>
        <w:t>,</w:t>
      </w:r>
      <w:r w:rsidR="00FA15D1">
        <w:rPr>
          <w:sz w:val="22"/>
          <w:szCs w:val="22"/>
        </w:rPr>
        <w:t xml:space="preserve"> letters, reviews</w:t>
      </w:r>
      <w:r w:rsidR="0054139E">
        <w:rPr>
          <w:sz w:val="22"/>
          <w:szCs w:val="22"/>
        </w:rPr>
        <w:t xml:space="preserve"> and any web-site disseminating any of the foregoing</w:t>
      </w:r>
      <w:r w:rsidR="003B41A5" w:rsidRPr="00322452">
        <w:rPr>
          <w:sz w:val="22"/>
          <w:szCs w:val="22"/>
        </w:rPr>
        <w:t>.</w:t>
      </w:r>
      <w:r w:rsidR="003B41A5" w:rsidRPr="00322452">
        <w:rPr>
          <w:sz w:val="22"/>
          <w:szCs w:val="22"/>
          <w:lang w:val="en-US"/>
        </w:rPr>
        <w:t xml:space="preserve"> </w:t>
      </w:r>
      <w:r w:rsidR="00FA15D1">
        <w:rPr>
          <w:sz w:val="22"/>
          <w:szCs w:val="22"/>
          <w:lang w:val="en-US"/>
        </w:rPr>
        <w:t xml:space="preserve"> </w:t>
      </w:r>
      <w:r w:rsidR="004421FA">
        <w:rPr>
          <w:sz w:val="22"/>
          <w:szCs w:val="22"/>
          <w:lang w:val="en-US"/>
        </w:rPr>
        <w:t>Please n</w:t>
      </w:r>
      <w:r w:rsidR="006E093F">
        <w:rPr>
          <w:sz w:val="22"/>
          <w:szCs w:val="22"/>
          <w:lang w:val="en-US"/>
        </w:rPr>
        <w:t>ote that communications to employees and customers can also be deemed to be impermissible in certain circumstances.</w:t>
      </w:r>
      <w:bookmarkEnd w:id="0"/>
    </w:p>
    <w:p w:rsidR="003B41A5" w:rsidRPr="00322452" w:rsidRDefault="00176B51" w:rsidP="00B15793">
      <w:pPr>
        <w:pStyle w:val="VENumbered2"/>
        <w:spacing w:after="220"/>
        <w:rPr>
          <w:sz w:val="22"/>
          <w:szCs w:val="22"/>
        </w:rPr>
      </w:pPr>
      <w:r w:rsidRPr="00322452">
        <w:rPr>
          <w:sz w:val="22"/>
          <w:szCs w:val="22"/>
        </w:rPr>
        <w:t>"</w:t>
      </w:r>
      <w:r w:rsidR="001B13EA" w:rsidRPr="00322452">
        <w:rPr>
          <w:b/>
          <w:sz w:val="22"/>
          <w:szCs w:val="22"/>
        </w:rPr>
        <w:t xml:space="preserve">Relevant </w:t>
      </w:r>
      <w:r w:rsidR="003B41A5" w:rsidRPr="00322452">
        <w:rPr>
          <w:b/>
          <w:bCs/>
          <w:sz w:val="22"/>
          <w:szCs w:val="22"/>
        </w:rPr>
        <w:t>Information</w:t>
      </w:r>
      <w:r w:rsidRPr="00322452">
        <w:rPr>
          <w:sz w:val="22"/>
          <w:szCs w:val="22"/>
        </w:rPr>
        <w:t>"</w:t>
      </w:r>
      <w:r w:rsidR="004C7FFE">
        <w:rPr>
          <w:sz w:val="22"/>
          <w:szCs w:val="22"/>
        </w:rPr>
        <w:t xml:space="preserve"> </w:t>
      </w:r>
      <w:r w:rsidR="00FA15D1">
        <w:rPr>
          <w:sz w:val="22"/>
          <w:szCs w:val="22"/>
        </w:rPr>
        <w:t xml:space="preserve">means any information that relates or refers to any aspect of the Offering and information that is communicated principally to stimulate, or could </w:t>
      </w:r>
      <w:r w:rsidR="00FA15D1">
        <w:rPr>
          <w:sz w:val="22"/>
          <w:szCs w:val="22"/>
        </w:rPr>
        <w:lastRenderedPageBreak/>
        <w:t xml:space="preserve">reasonably be expected to stimulate, directly or indirectly, interest in the Offering.  The term </w:t>
      </w:r>
      <w:r w:rsidR="00FA15D1" w:rsidRPr="00322452">
        <w:rPr>
          <w:sz w:val="22"/>
          <w:szCs w:val="22"/>
        </w:rPr>
        <w:t>"</w:t>
      </w:r>
      <w:r w:rsidR="00FA15D1" w:rsidRPr="00FA15D1">
        <w:rPr>
          <w:sz w:val="22"/>
          <w:szCs w:val="22"/>
        </w:rPr>
        <w:t xml:space="preserve">Relevant </w:t>
      </w:r>
      <w:r w:rsidR="00FA15D1" w:rsidRPr="00FA15D1">
        <w:rPr>
          <w:bCs/>
          <w:sz w:val="22"/>
          <w:szCs w:val="22"/>
        </w:rPr>
        <w:t>Information</w:t>
      </w:r>
      <w:r w:rsidR="00FA15D1" w:rsidRPr="00322452">
        <w:rPr>
          <w:sz w:val="22"/>
          <w:szCs w:val="22"/>
        </w:rPr>
        <w:t>"</w:t>
      </w:r>
      <w:r w:rsidR="00FA15D1">
        <w:rPr>
          <w:sz w:val="22"/>
          <w:szCs w:val="22"/>
        </w:rPr>
        <w:t xml:space="preserve"> </w:t>
      </w:r>
      <w:r w:rsidR="004C7FFE">
        <w:rPr>
          <w:sz w:val="22"/>
          <w:szCs w:val="22"/>
        </w:rPr>
        <w:t xml:space="preserve">should be construed broadly and </w:t>
      </w:r>
      <w:r w:rsidR="00ED6361">
        <w:rPr>
          <w:sz w:val="22"/>
          <w:szCs w:val="22"/>
        </w:rPr>
        <w:t>encompasses</w:t>
      </w:r>
      <w:r w:rsidR="003B41A5" w:rsidRPr="00322452">
        <w:rPr>
          <w:sz w:val="22"/>
          <w:szCs w:val="22"/>
        </w:rPr>
        <w:t xml:space="preserve"> any information </w:t>
      </w:r>
      <w:r w:rsidR="004C7FFE">
        <w:rPr>
          <w:sz w:val="22"/>
          <w:szCs w:val="22"/>
        </w:rPr>
        <w:t xml:space="preserve">or opinion </w:t>
      </w:r>
      <w:r w:rsidR="00DF3C28">
        <w:rPr>
          <w:sz w:val="22"/>
          <w:szCs w:val="22"/>
        </w:rPr>
        <w:t>concerning</w:t>
      </w:r>
      <w:r w:rsidR="003B41A5" w:rsidRPr="00322452">
        <w:rPr>
          <w:sz w:val="22"/>
          <w:szCs w:val="22"/>
        </w:rPr>
        <w:t xml:space="preserve"> </w:t>
      </w:r>
      <w:r w:rsidR="00ED6361">
        <w:rPr>
          <w:sz w:val="22"/>
          <w:szCs w:val="22"/>
        </w:rPr>
        <w:t xml:space="preserve">any aspect of </w:t>
      </w:r>
      <w:r w:rsidR="003B41A5" w:rsidRPr="00322452">
        <w:rPr>
          <w:sz w:val="22"/>
          <w:szCs w:val="22"/>
        </w:rPr>
        <w:t>the Offering</w:t>
      </w:r>
      <w:r w:rsidR="00ED6361">
        <w:rPr>
          <w:sz w:val="22"/>
          <w:szCs w:val="22"/>
        </w:rPr>
        <w:t xml:space="preserve"> and can include</w:t>
      </w:r>
      <w:r w:rsidR="002F53DF" w:rsidRPr="00322452">
        <w:rPr>
          <w:sz w:val="22"/>
          <w:szCs w:val="22"/>
        </w:rPr>
        <w:t xml:space="preserve"> (</w:t>
      </w:r>
      <w:r w:rsidR="00ED6361">
        <w:rPr>
          <w:sz w:val="22"/>
          <w:szCs w:val="22"/>
        </w:rPr>
        <w:t>i</w:t>
      </w:r>
      <w:r w:rsidR="002F53DF" w:rsidRPr="00322452">
        <w:rPr>
          <w:sz w:val="22"/>
          <w:szCs w:val="22"/>
        </w:rPr>
        <w:t>)</w:t>
      </w:r>
      <w:r w:rsidR="00F92BFA">
        <w:rPr>
          <w:sz w:val="22"/>
          <w:szCs w:val="22"/>
        </w:rPr>
        <w:t> </w:t>
      </w:r>
      <w:r w:rsidR="00ED6361">
        <w:rPr>
          <w:sz w:val="22"/>
          <w:szCs w:val="22"/>
        </w:rPr>
        <w:t xml:space="preserve">any information that </w:t>
      </w:r>
      <w:r w:rsidR="003B41A5" w:rsidRPr="00322452">
        <w:rPr>
          <w:sz w:val="22"/>
          <w:szCs w:val="22"/>
        </w:rPr>
        <w:t xml:space="preserve">relates to the </w:t>
      </w:r>
      <w:r w:rsidR="008713A5" w:rsidRPr="00322452">
        <w:rPr>
          <w:sz w:val="22"/>
          <w:szCs w:val="22"/>
        </w:rPr>
        <w:t>Issuer</w:t>
      </w:r>
      <w:r w:rsidR="003B41A5" w:rsidRPr="00322452">
        <w:rPr>
          <w:sz w:val="22"/>
          <w:szCs w:val="22"/>
        </w:rPr>
        <w:t>, its subsidiaries or their respective products, services, operations, management, assets, liabilities, financial position or prospects, future profits, losses or valuation</w:t>
      </w:r>
      <w:r w:rsidR="00F232F9">
        <w:rPr>
          <w:sz w:val="22"/>
          <w:szCs w:val="22"/>
        </w:rPr>
        <w:t>,</w:t>
      </w:r>
      <w:r w:rsidR="00F92BFA">
        <w:rPr>
          <w:sz w:val="22"/>
          <w:szCs w:val="22"/>
        </w:rPr>
        <w:t xml:space="preserve"> (i</w:t>
      </w:r>
      <w:r w:rsidR="00F232F9">
        <w:rPr>
          <w:sz w:val="22"/>
          <w:szCs w:val="22"/>
        </w:rPr>
        <w:t>i</w:t>
      </w:r>
      <w:r w:rsidR="00F92BFA">
        <w:rPr>
          <w:sz w:val="22"/>
          <w:szCs w:val="22"/>
        </w:rPr>
        <w:t>)</w:t>
      </w:r>
      <w:r w:rsidR="00F232F9">
        <w:rPr>
          <w:sz w:val="22"/>
          <w:szCs w:val="22"/>
        </w:rPr>
        <w:t> </w:t>
      </w:r>
      <w:r w:rsidR="00ED6361">
        <w:rPr>
          <w:sz w:val="22"/>
          <w:szCs w:val="22"/>
        </w:rPr>
        <w:t>forecasts of the Issuer and its subsidiaries</w:t>
      </w:r>
      <w:r w:rsidR="00F232F9">
        <w:rPr>
          <w:sz w:val="22"/>
          <w:szCs w:val="22"/>
        </w:rPr>
        <w:t>’</w:t>
      </w:r>
      <w:r w:rsidR="00ED6361">
        <w:rPr>
          <w:sz w:val="22"/>
          <w:szCs w:val="22"/>
        </w:rPr>
        <w:t xml:space="preserve"> results of operations or discussion about the value of the </w:t>
      </w:r>
      <w:r w:rsidR="00F232F9">
        <w:rPr>
          <w:sz w:val="22"/>
          <w:szCs w:val="22"/>
        </w:rPr>
        <w:t>Issuer</w:t>
      </w:r>
      <w:r w:rsidR="00ED6361">
        <w:rPr>
          <w:sz w:val="22"/>
          <w:szCs w:val="22"/>
        </w:rPr>
        <w:t xml:space="preserve"> or its securitie</w:t>
      </w:r>
      <w:r w:rsidR="00F232F9">
        <w:rPr>
          <w:sz w:val="22"/>
          <w:szCs w:val="22"/>
        </w:rPr>
        <w:t xml:space="preserve">s, </w:t>
      </w:r>
      <w:r w:rsidR="00223220" w:rsidRPr="00322452">
        <w:rPr>
          <w:sz w:val="22"/>
          <w:szCs w:val="22"/>
        </w:rPr>
        <w:t>(iii)</w:t>
      </w:r>
      <w:r w:rsidR="00F92BFA">
        <w:rPr>
          <w:sz w:val="22"/>
          <w:szCs w:val="22"/>
        </w:rPr>
        <w:t> </w:t>
      </w:r>
      <w:r w:rsidR="00F232F9">
        <w:rPr>
          <w:sz w:val="22"/>
          <w:szCs w:val="22"/>
        </w:rPr>
        <w:t>all forms of general corporate communication that are outside the ordinary course or practice of the Company, and (iv) all information published in the press at th</w:t>
      </w:r>
      <w:r w:rsidR="002D1748">
        <w:rPr>
          <w:sz w:val="22"/>
          <w:szCs w:val="22"/>
        </w:rPr>
        <w:t>e</w:t>
      </w:r>
      <w:r w:rsidR="00F232F9">
        <w:rPr>
          <w:sz w:val="22"/>
          <w:szCs w:val="22"/>
        </w:rPr>
        <w:t xml:space="preserve"> instigation of or with the cooperation of, the Issuer or its subsidiaries.  </w:t>
      </w:r>
    </w:p>
    <w:p w:rsidR="003B41A5" w:rsidRPr="00322452" w:rsidRDefault="0057289F" w:rsidP="00B15793">
      <w:pPr>
        <w:pStyle w:val="VENumbered1"/>
        <w:keepNext/>
        <w:tabs>
          <w:tab w:val="clear" w:pos="720"/>
          <w:tab w:val="num" w:pos="360"/>
        </w:tabs>
        <w:spacing w:after="220"/>
        <w:ind w:left="0" w:firstLine="0"/>
        <w:rPr>
          <w:b/>
          <w:bCs w:val="0"/>
          <w:sz w:val="22"/>
          <w:szCs w:val="22"/>
        </w:rPr>
      </w:pPr>
      <w:r w:rsidRPr="00322452">
        <w:rPr>
          <w:b/>
          <w:bCs w:val="0"/>
          <w:sz w:val="22"/>
          <w:szCs w:val="22"/>
        </w:rPr>
        <w:t>General Guidelines</w:t>
      </w:r>
    </w:p>
    <w:p w:rsidR="003B41A5" w:rsidRPr="00322452" w:rsidRDefault="003B41A5" w:rsidP="00B15793">
      <w:pPr>
        <w:pStyle w:val="VEBodyTextLeftIndent5"/>
        <w:spacing w:after="220"/>
        <w:ind w:left="0" w:firstLine="720"/>
        <w:rPr>
          <w:sz w:val="22"/>
          <w:szCs w:val="22"/>
        </w:rPr>
      </w:pPr>
      <w:r w:rsidRPr="00322452">
        <w:rPr>
          <w:sz w:val="22"/>
          <w:szCs w:val="22"/>
        </w:rPr>
        <w:t xml:space="preserve">Set out below are general guidelines to </w:t>
      </w:r>
      <w:r w:rsidR="00715296" w:rsidRPr="00322452">
        <w:rPr>
          <w:sz w:val="22"/>
          <w:szCs w:val="22"/>
        </w:rPr>
        <w:t xml:space="preserve">follow during the </w:t>
      </w:r>
      <w:r w:rsidR="00F22D48" w:rsidRPr="00322452">
        <w:rPr>
          <w:sz w:val="22"/>
          <w:szCs w:val="22"/>
        </w:rPr>
        <w:t>Restricted Period</w:t>
      </w:r>
      <w:r w:rsidRPr="00322452">
        <w:rPr>
          <w:sz w:val="22"/>
          <w:szCs w:val="22"/>
        </w:rPr>
        <w:t>.</w:t>
      </w:r>
    </w:p>
    <w:p w:rsidR="00322452" w:rsidRPr="00322452" w:rsidRDefault="0057289F" w:rsidP="00B15793">
      <w:pPr>
        <w:pStyle w:val="VENumbered2"/>
        <w:spacing w:after="220"/>
        <w:rPr>
          <w:sz w:val="22"/>
          <w:szCs w:val="22"/>
        </w:rPr>
      </w:pPr>
      <w:r w:rsidRPr="00322452">
        <w:rPr>
          <w:sz w:val="22"/>
          <w:szCs w:val="22"/>
        </w:rPr>
        <w:t xml:space="preserve">Subject to certain exceptions described </w:t>
      </w:r>
      <w:r w:rsidR="001B51A3">
        <w:rPr>
          <w:sz w:val="22"/>
          <w:szCs w:val="22"/>
        </w:rPr>
        <w:t>in Section 4</w:t>
      </w:r>
      <w:r w:rsidRPr="00322452">
        <w:rPr>
          <w:sz w:val="22"/>
          <w:szCs w:val="22"/>
        </w:rPr>
        <w:t>, there</w:t>
      </w:r>
      <w:r w:rsidR="00DC2F1E">
        <w:rPr>
          <w:sz w:val="22"/>
          <w:szCs w:val="22"/>
        </w:rPr>
        <w:t xml:space="preserve"> should be no public statement </w:t>
      </w:r>
      <w:r w:rsidRPr="00322452">
        <w:rPr>
          <w:sz w:val="22"/>
          <w:szCs w:val="22"/>
        </w:rPr>
        <w:t xml:space="preserve">made or any other Publicity </w:t>
      </w:r>
      <w:r w:rsidR="00972724">
        <w:rPr>
          <w:sz w:val="22"/>
          <w:szCs w:val="22"/>
        </w:rPr>
        <w:t xml:space="preserve">by any Offering Participant </w:t>
      </w:r>
      <w:r w:rsidRPr="00322452">
        <w:rPr>
          <w:sz w:val="22"/>
          <w:szCs w:val="22"/>
        </w:rPr>
        <w:t xml:space="preserve">that </w:t>
      </w:r>
      <w:r w:rsidR="00FA15D1">
        <w:rPr>
          <w:sz w:val="22"/>
          <w:szCs w:val="22"/>
        </w:rPr>
        <w:t xml:space="preserve">relates or </w:t>
      </w:r>
      <w:r w:rsidRPr="00322452">
        <w:rPr>
          <w:sz w:val="22"/>
          <w:szCs w:val="22"/>
        </w:rPr>
        <w:t>refer</w:t>
      </w:r>
      <w:r w:rsidR="00DC2F1E">
        <w:rPr>
          <w:sz w:val="22"/>
          <w:szCs w:val="22"/>
        </w:rPr>
        <w:t>s</w:t>
      </w:r>
      <w:r w:rsidRPr="00322452">
        <w:rPr>
          <w:sz w:val="22"/>
          <w:szCs w:val="22"/>
        </w:rPr>
        <w:t xml:space="preserve"> to the Offering or otherwise contain</w:t>
      </w:r>
      <w:r w:rsidR="00865F0F" w:rsidRPr="00322452">
        <w:rPr>
          <w:sz w:val="22"/>
          <w:szCs w:val="22"/>
        </w:rPr>
        <w:t>s</w:t>
      </w:r>
      <w:r w:rsidRPr="00322452">
        <w:rPr>
          <w:sz w:val="22"/>
          <w:szCs w:val="22"/>
        </w:rPr>
        <w:t xml:space="preserve"> Relevant Information</w:t>
      </w:r>
      <w:r w:rsidR="001B51A3">
        <w:rPr>
          <w:sz w:val="22"/>
          <w:szCs w:val="22"/>
        </w:rPr>
        <w:t xml:space="preserve"> and no Offering Participant should communicate any Relevant Information to </w:t>
      </w:r>
      <w:r w:rsidR="00E2062D">
        <w:rPr>
          <w:sz w:val="22"/>
          <w:szCs w:val="22"/>
        </w:rPr>
        <w:t xml:space="preserve">the </w:t>
      </w:r>
      <w:r w:rsidR="001B51A3">
        <w:rPr>
          <w:sz w:val="22"/>
          <w:szCs w:val="22"/>
        </w:rPr>
        <w:t xml:space="preserve">press, whether by interview, telephone call, written correspondence, press release or </w:t>
      </w:r>
      <w:r w:rsidR="00783554">
        <w:rPr>
          <w:sz w:val="22"/>
          <w:szCs w:val="22"/>
        </w:rPr>
        <w:t>o</w:t>
      </w:r>
      <w:r w:rsidR="001B51A3">
        <w:rPr>
          <w:sz w:val="22"/>
          <w:szCs w:val="22"/>
        </w:rPr>
        <w:t>therwise.</w:t>
      </w:r>
      <w:r w:rsidRPr="00322452">
        <w:rPr>
          <w:sz w:val="22"/>
          <w:szCs w:val="22"/>
        </w:rPr>
        <w:t xml:space="preserve"> Any press releases or other public statements that are not in the ordinary course</w:t>
      </w:r>
      <w:r w:rsidR="00DE649E">
        <w:rPr>
          <w:sz w:val="22"/>
          <w:szCs w:val="22"/>
        </w:rPr>
        <w:t>,</w:t>
      </w:r>
      <w:r w:rsidRPr="00322452">
        <w:rPr>
          <w:sz w:val="22"/>
          <w:szCs w:val="22"/>
        </w:rPr>
        <w:t xml:space="preserve"> which include financial or operating results or guidance or that announce any sig</w:t>
      </w:r>
      <w:r w:rsidR="00DE649E">
        <w:rPr>
          <w:sz w:val="22"/>
          <w:szCs w:val="22"/>
        </w:rPr>
        <w:t>nificant developments or events</w:t>
      </w:r>
      <w:r w:rsidR="00284F2B">
        <w:rPr>
          <w:sz w:val="22"/>
          <w:szCs w:val="22"/>
        </w:rPr>
        <w:t xml:space="preserve"> or that increase the level of such Publicity above past practices</w:t>
      </w:r>
      <w:r w:rsidR="0087339D">
        <w:rPr>
          <w:sz w:val="22"/>
          <w:szCs w:val="22"/>
        </w:rPr>
        <w:t>,</w:t>
      </w:r>
      <w:r w:rsidRPr="00322452">
        <w:rPr>
          <w:sz w:val="22"/>
          <w:szCs w:val="22"/>
        </w:rPr>
        <w:t xml:space="preserve"> should be discussed with counsel in advance of Publication.</w:t>
      </w:r>
    </w:p>
    <w:p w:rsidR="0035752D" w:rsidRDefault="00DF3C28" w:rsidP="0035752D">
      <w:pPr>
        <w:pStyle w:val="VENumbered2"/>
        <w:spacing w:after="220"/>
        <w:rPr>
          <w:sz w:val="22"/>
          <w:szCs w:val="22"/>
        </w:rPr>
      </w:pPr>
      <w:r>
        <w:rPr>
          <w:sz w:val="22"/>
          <w:szCs w:val="22"/>
        </w:rPr>
        <w:t>These guidelines are not intended to prevent the Issuer from carrying on o</w:t>
      </w:r>
      <w:r w:rsidR="00865F0F" w:rsidRPr="00322452">
        <w:rPr>
          <w:sz w:val="22"/>
          <w:szCs w:val="22"/>
        </w:rPr>
        <w:t xml:space="preserve">rdinary course Publicity </w:t>
      </w:r>
      <w:r>
        <w:rPr>
          <w:sz w:val="22"/>
          <w:szCs w:val="22"/>
        </w:rPr>
        <w:t xml:space="preserve">in a manner </w:t>
      </w:r>
      <w:r w:rsidR="00865F0F" w:rsidRPr="00322452">
        <w:rPr>
          <w:sz w:val="22"/>
          <w:szCs w:val="22"/>
        </w:rPr>
        <w:t>consistent with past practice (e.g., press releases of a factual nature regarding operational developments and released in the ordinary course). However, any such ordinary course communication s</w:t>
      </w:r>
      <w:r w:rsidR="0035752D">
        <w:rPr>
          <w:sz w:val="22"/>
          <w:szCs w:val="22"/>
        </w:rPr>
        <w:t xml:space="preserve">hould not </w:t>
      </w:r>
      <w:r>
        <w:rPr>
          <w:sz w:val="22"/>
          <w:szCs w:val="22"/>
        </w:rPr>
        <w:t xml:space="preserve">Publicize the Offering or </w:t>
      </w:r>
      <w:r w:rsidR="004C7FFE">
        <w:rPr>
          <w:sz w:val="22"/>
          <w:szCs w:val="22"/>
        </w:rPr>
        <w:t>contain Relevant Information</w:t>
      </w:r>
      <w:r w:rsidR="0035752D">
        <w:rPr>
          <w:sz w:val="22"/>
          <w:szCs w:val="22"/>
        </w:rPr>
        <w:t>.</w:t>
      </w:r>
    </w:p>
    <w:p w:rsidR="004D007D" w:rsidRPr="002B2773" w:rsidRDefault="00F65FC4" w:rsidP="002B2773">
      <w:pPr>
        <w:pStyle w:val="VENumbered2"/>
        <w:spacing w:after="220"/>
        <w:rPr>
          <w:sz w:val="22"/>
          <w:szCs w:val="22"/>
        </w:rPr>
      </w:pPr>
      <w:r w:rsidRPr="002B2773">
        <w:rPr>
          <w:sz w:val="22"/>
          <w:szCs w:val="22"/>
        </w:rPr>
        <w:t xml:space="preserve">All </w:t>
      </w:r>
      <w:r w:rsidR="001B13EA" w:rsidRPr="002B2773">
        <w:rPr>
          <w:sz w:val="22"/>
          <w:szCs w:val="22"/>
        </w:rPr>
        <w:t>Relevant Information</w:t>
      </w:r>
      <w:r w:rsidRPr="002B2773">
        <w:rPr>
          <w:sz w:val="22"/>
          <w:szCs w:val="22"/>
        </w:rPr>
        <w:t xml:space="preserve"> </w:t>
      </w:r>
      <w:r w:rsidR="00715296" w:rsidRPr="002B2773">
        <w:rPr>
          <w:sz w:val="22"/>
          <w:szCs w:val="22"/>
        </w:rPr>
        <w:t xml:space="preserve">that </w:t>
      </w:r>
      <w:r w:rsidR="004D007D" w:rsidRPr="002B2773">
        <w:rPr>
          <w:sz w:val="22"/>
          <w:szCs w:val="22"/>
        </w:rPr>
        <w:t>is Published</w:t>
      </w:r>
      <w:r w:rsidR="003B0C0C">
        <w:rPr>
          <w:sz w:val="22"/>
          <w:szCs w:val="22"/>
        </w:rPr>
        <w:t xml:space="preserve"> during the Restricted Period</w:t>
      </w:r>
      <w:r w:rsidR="004D007D" w:rsidRPr="002B2773">
        <w:rPr>
          <w:sz w:val="22"/>
          <w:szCs w:val="22"/>
        </w:rPr>
        <w:t>:</w:t>
      </w:r>
    </w:p>
    <w:p w:rsidR="004D007D" w:rsidRPr="002B2773" w:rsidRDefault="00DE649E" w:rsidP="002B2773">
      <w:pPr>
        <w:pStyle w:val="VENumbered3"/>
        <w:spacing w:after="220"/>
        <w:rPr>
          <w:sz w:val="22"/>
          <w:szCs w:val="22"/>
        </w:rPr>
      </w:pPr>
      <w:r w:rsidRPr="002B2773">
        <w:rPr>
          <w:sz w:val="22"/>
          <w:szCs w:val="22"/>
        </w:rPr>
        <w:t>must</w:t>
      </w:r>
      <w:r w:rsidR="004D007D" w:rsidRPr="002B2773">
        <w:rPr>
          <w:sz w:val="22"/>
          <w:szCs w:val="22"/>
        </w:rPr>
        <w:t xml:space="preserve"> be true and accurate</w:t>
      </w:r>
      <w:r w:rsidR="00902C9B">
        <w:rPr>
          <w:sz w:val="22"/>
          <w:szCs w:val="22"/>
        </w:rPr>
        <w:t xml:space="preserve"> </w:t>
      </w:r>
      <w:r w:rsidR="002B2773">
        <w:rPr>
          <w:sz w:val="22"/>
          <w:szCs w:val="22"/>
        </w:rPr>
        <w:t>and</w:t>
      </w:r>
      <w:r w:rsidR="00902C9B">
        <w:rPr>
          <w:sz w:val="22"/>
          <w:szCs w:val="22"/>
        </w:rPr>
        <w:t xml:space="preserve"> confined to factual matters that are capable of verification</w:t>
      </w:r>
      <w:r w:rsidR="002B2773">
        <w:rPr>
          <w:sz w:val="22"/>
          <w:szCs w:val="22"/>
        </w:rPr>
        <w:t>;</w:t>
      </w:r>
    </w:p>
    <w:p w:rsidR="004D007D" w:rsidRPr="002B2773" w:rsidRDefault="00F65FC4" w:rsidP="002B2773">
      <w:pPr>
        <w:pStyle w:val="VENumbered3"/>
        <w:spacing w:after="220"/>
        <w:rPr>
          <w:sz w:val="22"/>
          <w:szCs w:val="22"/>
        </w:rPr>
      </w:pPr>
      <w:r w:rsidRPr="002B2773">
        <w:rPr>
          <w:sz w:val="22"/>
          <w:szCs w:val="22"/>
        </w:rPr>
        <w:t xml:space="preserve">must not </w:t>
      </w:r>
      <w:r w:rsidR="003B0C0C">
        <w:rPr>
          <w:sz w:val="22"/>
          <w:szCs w:val="22"/>
        </w:rPr>
        <w:t>give any</w:t>
      </w:r>
      <w:r w:rsidR="00715296" w:rsidRPr="002B2773">
        <w:rPr>
          <w:sz w:val="22"/>
          <w:szCs w:val="22"/>
        </w:rPr>
        <w:t xml:space="preserve"> </w:t>
      </w:r>
      <w:r w:rsidRPr="002B2773">
        <w:rPr>
          <w:sz w:val="22"/>
          <w:szCs w:val="22"/>
        </w:rPr>
        <w:t>mislead</w:t>
      </w:r>
      <w:r w:rsidR="00715296" w:rsidRPr="002B2773">
        <w:rPr>
          <w:sz w:val="22"/>
          <w:szCs w:val="22"/>
        </w:rPr>
        <w:t>ing</w:t>
      </w:r>
      <w:r w:rsidR="003B0C0C">
        <w:rPr>
          <w:sz w:val="22"/>
          <w:szCs w:val="22"/>
        </w:rPr>
        <w:t xml:space="preserve"> impression either</w:t>
      </w:r>
      <w:r w:rsidR="00715296" w:rsidRPr="002B2773">
        <w:rPr>
          <w:sz w:val="22"/>
          <w:szCs w:val="22"/>
        </w:rPr>
        <w:t xml:space="preserve"> by omission</w:t>
      </w:r>
      <w:r w:rsidR="003B0C0C">
        <w:rPr>
          <w:sz w:val="22"/>
          <w:szCs w:val="22"/>
        </w:rPr>
        <w:t xml:space="preserve"> or otherwise</w:t>
      </w:r>
      <w:r w:rsidR="002B2773">
        <w:rPr>
          <w:sz w:val="22"/>
          <w:szCs w:val="22"/>
        </w:rPr>
        <w:t>;</w:t>
      </w:r>
    </w:p>
    <w:p w:rsidR="002B2773" w:rsidRDefault="002B2773" w:rsidP="002B2773">
      <w:pPr>
        <w:pStyle w:val="VENumbered3"/>
        <w:spacing w:after="220"/>
        <w:rPr>
          <w:sz w:val="22"/>
          <w:szCs w:val="22"/>
        </w:rPr>
      </w:pPr>
      <w:r w:rsidRPr="002B2773">
        <w:rPr>
          <w:sz w:val="22"/>
          <w:szCs w:val="22"/>
        </w:rPr>
        <w:t xml:space="preserve">must </w:t>
      </w:r>
      <w:r w:rsidR="00597B04" w:rsidRPr="00597B04">
        <w:rPr>
          <w:sz w:val="22"/>
          <w:szCs w:val="22"/>
          <w:lang w:val="en-US"/>
        </w:rPr>
        <w:t>not be released to some people and not others (</w:t>
      </w:r>
      <w:r w:rsidR="00597B04" w:rsidRPr="00E32586">
        <w:rPr>
          <w:sz w:val="22"/>
          <w:szCs w:val="22"/>
          <w:lang w:val="en-US"/>
        </w:rPr>
        <w:t>i.e.</w:t>
      </w:r>
      <w:r w:rsidR="00597B04" w:rsidRPr="00597B04">
        <w:rPr>
          <w:sz w:val="22"/>
          <w:szCs w:val="22"/>
          <w:lang w:val="en-US"/>
        </w:rPr>
        <w:t xml:space="preserve">, no selective disclosure; please note that this does not affect any information disclosed to the </w:t>
      </w:r>
      <w:r w:rsidR="00CE7ACB">
        <w:rPr>
          <w:sz w:val="22"/>
          <w:szCs w:val="22"/>
          <w:lang w:val="en-US"/>
        </w:rPr>
        <w:t xml:space="preserve">Underwriters </w:t>
      </w:r>
      <w:r w:rsidR="00597B04" w:rsidRPr="00597B04">
        <w:rPr>
          <w:sz w:val="22"/>
          <w:szCs w:val="22"/>
          <w:lang w:val="en-US"/>
        </w:rPr>
        <w:t xml:space="preserve">in connection with the </w:t>
      </w:r>
      <w:r w:rsidR="00CE7ACB">
        <w:rPr>
          <w:sz w:val="22"/>
          <w:szCs w:val="22"/>
          <w:lang w:val="en-US"/>
        </w:rPr>
        <w:t>Offering</w:t>
      </w:r>
      <w:r w:rsidR="00597B04" w:rsidRPr="00597B04">
        <w:rPr>
          <w:sz w:val="22"/>
          <w:szCs w:val="22"/>
          <w:lang w:val="en-US"/>
        </w:rPr>
        <w:t xml:space="preserve"> as part of their due diligence)</w:t>
      </w:r>
      <w:r>
        <w:rPr>
          <w:sz w:val="22"/>
          <w:szCs w:val="22"/>
        </w:rPr>
        <w:t>;</w:t>
      </w:r>
    </w:p>
    <w:p w:rsidR="004F72F3" w:rsidRPr="004F72F3" w:rsidRDefault="004F72F3" w:rsidP="004F72F3">
      <w:pPr>
        <w:pStyle w:val="VENumbered3"/>
        <w:spacing w:after="220"/>
        <w:rPr>
          <w:sz w:val="22"/>
          <w:szCs w:val="22"/>
          <w:lang w:val="en-US"/>
        </w:rPr>
      </w:pPr>
      <w:r>
        <w:rPr>
          <w:sz w:val="22"/>
          <w:szCs w:val="22"/>
          <w:lang w:val="en-US"/>
        </w:rPr>
        <w:t>must</w:t>
      </w:r>
      <w:r w:rsidRPr="004F72F3">
        <w:rPr>
          <w:sz w:val="22"/>
          <w:szCs w:val="22"/>
          <w:lang w:val="en-US"/>
        </w:rPr>
        <w:t xml:space="preserve"> be consistent in all respects with information already disseminated to the public in accordance with the </w:t>
      </w:r>
      <w:r>
        <w:rPr>
          <w:sz w:val="22"/>
          <w:szCs w:val="22"/>
          <w:lang w:val="en-US"/>
        </w:rPr>
        <w:t>Issuer</w:t>
      </w:r>
      <w:r w:rsidRPr="004F72F3">
        <w:rPr>
          <w:sz w:val="22"/>
          <w:szCs w:val="22"/>
          <w:lang w:val="en-US"/>
        </w:rPr>
        <w:t>’s obligations under the UK Disclosure and Transparency Rules and with any offering document for the Offering;</w:t>
      </w:r>
      <w:r>
        <w:rPr>
          <w:sz w:val="22"/>
          <w:szCs w:val="22"/>
          <w:lang w:val="en-US"/>
        </w:rPr>
        <w:t xml:space="preserve"> and</w:t>
      </w:r>
    </w:p>
    <w:p w:rsidR="002B2773" w:rsidRPr="002B2773" w:rsidRDefault="00F65FC4" w:rsidP="002B2773">
      <w:pPr>
        <w:pStyle w:val="VENumbered3"/>
        <w:spacing w:after="220"/>
        <w:rPr>
          <w:sz w:val="22"/>
          <w:szCs w:val="22"/>
        </w:rPr>
      </w:pPr>
      <w:r w:rsidRPr="002B2773">
        <w:rPr>
          <w:sz w:val="22"/>
          <w:szCs w:val="22"/>
        </w:rPr>
        <w:t xml:space="preserve">must be consistent with information to be included in </w:t>
      </w:r>
      <w:r w:rsidR="00AE044D" w:rsidRPr="002B2773">
        <w:rPr>
          <w:sz w:val="22"/>
          <w:szCs w:val="22"/>
        </w:rPr>
        <w:t>the offering memorandum to be prepared in connection with the Offering</w:t>
      </w:r>
      <w:r w:rsidR="0057289F" w:rsidRPr="002B2773">
        <w:rPr>
          <w:sz w:val="22"/>
          <w:szCs w:val="22"/>
        </w:rPr>
        <w:t xml:space="preserve"> (the "</w:t>
      </w:r>
      <w:r w:rsidR="0057289F" w:rsidRPr="002B2773">
        <w:rPr>
          <w:b/>
          <w:sz w:val="22"/>
          <w:szCs w:val="22"/>
        </w:rPr>
        <w:t>Offering</w:t>
      </w:r>
      <w:r w:rsidR="0057289F" w:rsidRPr="002B2773">
        <w:rPr>
          <w:sz w:val="22"/>
          <w:szCs w:val="22"/>
        </w:rPr>
        <w:t xml:space="preserve"> </w:t>
      </w:r>
      <w:r w:rsidR="0057289F" w:rsidRPr="002B2773">
        <w:rPr>
          <w:b/>
          <w:sz w:val="22"/>
          <w:szCs w:val="22"/>
        </w:rPr>
        <w:t>Memorandum</w:t>
      </w:r>
      <w:r w:rsidR="0057289F" w:rsidRPr="002B2773">
        <w:rPr>
          <w:sz w:val="22"/>
          <w:szCs w:val="22"/>
        </w:rPr>
        <w:t>")</w:t>
      </w:r>
      <w:r w:rsidR="004F72F3">
        <w:rPr>
          <w:sz w:val="22"/>
          <w:szCs w:val="22"/>
        </w:rPr>
        <w:t xml:space="preserve"> (and information must not </w:t>
      </w:r>
      <w:r w:rsidR="004F72F3" w:rsidRPr="004F72F3">
        <w:rPr>
          <w:sz w:val="22"/>
          <w:szCs w:val="22"/>
          <w:lang w:val="en-US"/>
        </w:rPr>
        <w:t xml:space="preserve">be released which is not to be or has not been included in any offering document for the Offering which if released might be used to cast doubt on the completeness of the information contained in the </w:t>
      </w:r>
      <w:r w:rsidR="0035255D">
        <w:rPr>
          <w:sz w:val="22"/>
          <w:szCs w:val="22"/>
          <w:lang w:val="en-US"/>
        </w:rPr>
        <w:t>O</w:t>
      </w:r>
      <w:r w:rsidR="004F72F3" w:rsidRPr="004F72F3">
        <w:rPr>
          <w:sz w:val="22"/>
          <w:szCs w:val="22"/>
          <w:lang w:val="en-US"/>
        </w:rPr>
        <w:t xml:space="preserve">ffering </w:t>
      </w:r>
      <w:r w:rsidR="0035255D">
        <w:rPr>
          <w:sz w:val="22"/>
          <w:szCs w:val="22"/>
          <w:lang w:val="en-US"/>
        </w:rPr>
        <w:t>Memorandum</w:t>
      </w:r>
      <w:r w:rsidR="004F72F3" w:rsidRPr="004F72F3">
        <w:rPr>
          <w:sz w:val="22"/>
          <w:szCs w:val="22"/>
          <w:lang w:val="en-US"/>
        </w:rPr>
        <w:t xml:space="preserve"> or influence a decision whether or </w:t>
      </w:r>
      <w:r w:rsidR="004F72F3" w:rsidRPr="004F72F3">
        <w:rPr>
          <w:sz w:val="22"/>
          <w:szCs w:val="22"/>
          <w:lang w:val="en-US"/>
        </w:rPr>
        <w:lastRenderedPageBreak/>
        <w:t>not to participate in the Offering</w:t>
      </w:r>
      <w:r w:rsidR="00E2062D">
        <w:rPr>
          <w:sz w:val="22"/>
          <w:szCs w:val="22"/>
          <w:lang w:val="en-US"/>
        </w:rPr>
        <w:t xml:space="preserve"> </w:t>
      </w:r>
      <w:r w:rsidR="0035255D">
        <w:rPr>
          <w:sz w:val="22"/>
          <w:szCs w:val="22"/>
          <w:lang w:val="en-US"/>
        </w:rPr>
        <w:t>- if there is any such information, this should be discussed with counsel)</w:t>
      </w:r>
      <w:r w:rsidR="004F72F3">
        <w:rPr>
          <w:sz w:val="22"/>
          <w:szCs w:val="22"/>
        </w:rPr>
        <w:t>.</w:t>
      </w:r>
    </w:p>
    <w:p w:rsidR="00AA024D" w:rsidRPr="002B2773" w:rsidRDefault="004F72F3" w:rsidP="004F72F3">
      <w:pPr>
        <w:pStyle w:val="VENumbered3"/>
        <w:numPr>
          <w:ilvl w:val="0"/>
          <w:numId w:val="0"/>
        </w:numPr>
        <w:spacing w:after="220"/>
        <w:ind w:left="1440"/>
        <w:rPr>
          <w:sz w:val="22"/>
          <w:szCs w:val="22"/>
        </w:rPr>
      </w:pPr>
      <w:r>
        <w:rPr>
          <w:sz w:val="22"/>
          <w:szCs w:val="22"/>
        </w:rPr>
        <w:t>Predictions, forecasts and other “forward-looking” information should be carefully managed and reviewed by [</w:t>
      </w:r>
      <w:r w:rsidRPr="004F72F3">
        <w:rPr>
          <w:i/>
          <w:sz w:val="22"/>
          <w:szCs w:val="22"/>
        </w:rPr>
        <w:t>Issuer’s counsel</w:t>
      </w:r>
      <w:r>
        <w:rPr>
          <w:sz w:val="22"/>
          <w:szCs w:val="22"/>
        </w:rPr>
        <w:t>] and [</w:t>
      </w:r>
      <w:r w:rsidRPr="004F72F3">
        <w:rPr>
          <w:i/>
          <w:sz w:val="22"/>
          <w:szCs w:val="22"/>
        </w:rPr>
        <w:t>Underwriters’ counsel</w:t>
      </w:r>
      <w:r>
        <w:rPr>
          <w:sz w:val="22"/>
          <w:szCs w:val="22"/>
        </w:rPr>
        <w:t>].</w:t>
      </w:r>
      <w:r w:rsidR="00783554">
        <w:rPr>
          <w:sz w:val="22"/>
          <w:szCs w:val="22"/>
        </w:rPr>
        <w:t xml:space="preserve">  </w:t>
      </w:r>
      <w:r w:rsidR="00783554" w:rsidRPr="00783554">
        <w:rPr>
          <w:b/>
          <w:sz w:val="22"/>
          <w:szCs w:val="22"/>
        </w:rPr>
        <w:t>No opinion on the merits of participating in the Offering should be communicated.</w:t>
      </w:r>
    </w:p>
    <w:p w:rsidR="00322452" w:rsidRPr="00322452" w:rsidRDefault="00542722" w:rsidP="00B15793">
      <w:pPr>
        <w:pStyle w:val="VENumbered2"/>
        <w:spacing w:after="220"/>
        <w:rPr>
          <w:sz w:val="22"/>
          <w:szCs w:val="22"/>
        </w:rPr>
      </w:pPr>
      <w:r>
        <w:rPr>
          <w:sz w:val="22"/>
          <w:szCs w:val="22"/>
        </w:rPr>
        <w:t>Except as otherwise confirmed with counsel, c</w:t>
      </w:r>
      <w:r w:rsidR="00740373" w:rsidRPr="00322452">
        <w:rPr>
          <w:sz w:val="22"/>
          <w:szCs w:val="22"/>
        </w:rPr>
        <w:t xml:space="preserve">opies of the Offering Memorandum should not be distributed </w:t>
      </w:r>
      <w:r w:rsidR="0016003C">
        <w:rPr>
          <w:sz w:val="22"/>
          <w:szCs w:val="22"/>
        </w:rPr>
        <w:t xml:space="preserve">or made available </w:t>
      </w:r>
      <w:r w:rsidR="00740373" w:rsidRPr="00322452">
        <w:rPr>
          <w:sz w:val="22"/>
          <w:szCs w:val="22"/>
        </w:rPr>
        <w:t xml:space="preserve">by the Issuer </w:t>
      </w:r>
      <w:r w:rsidR="0016003C">
        <w:rPr>
          <w:sz w:val="22"/>
          <w:szCs w:val="22"/>
        </w:rPr>
        <w:t xml:space="preserve">to any person </w:t>
      </w:r>
      <w:r w:rsidR="00740373" w:rsidRPr="00322452">
        <w:rPr>
          <w:sz w:val="22"/>
          <w:szCs w:val="22"/>
        </w:rPr>
        <w:t>during the Restricted Period</w:t>
      </w:r>
      <w:r w:rsidR="0016003C">
        <w:rPr>
          <w:sz w:val="22"/>
          <w:szCs w:val="22"/>
        </w:rPr>
        <w:t>, except in the context of road-shows relating to the Offering</w:t>
      </w:r>
      <w:r w:rsidR="00740373" w:rsidRPr="00322452">
        <w:rPr>
          <w:sz w:val="22"/>
          <w:szCs w:val="22"/>
        </w:rPr>
        <w:t>.</w:t>
      </w:r>
      <w:r w:rsidR="00322452" w:rsidRPr="00322452">
        <w:rPr>
          <w:sz w:val="22"/>
          <w:szCs w:val="22"/>
        </w:rPr>
        <w:t xml:space="preserve"> </w:t>
      </w:r>
    </w:p>
    <w:p w:rsidR="003B41A5" w:rsidRPr="00402C59" w:rsidRDefault="00322452" w:rsidP="00B15793">
      <w:pPr>
        <w:pStyle w:val="VENumbered2"/>
        <w:spacing w:after="220"/>
        <w:rPr>
          <w:sz w:val="22"/>
          <w:szCs w:val="22"/>
        </w:rPr>
      </w:pPr>
      <w:r w:rsidRPr="00402C59">
        <w:rPr>
          <w:sz w:val="22"/>
          <w:szCs w:val="22"/>
        </w:rPr>
        <w:t>C</w:t>
      </w:r>
      <w:r w:rsidR="009B0EEF" w:rsidRPr="00402C59">
        <w:rPr>
          <w:sz w:val="22"/>
          <w:szCs w:val="22"/>
        </w:rPr>
        <w:t xml:space="preserve">ounsel </w:t>
      </w:r>
      <w:r w:rsidR="006B0496" w:rsidRPr="00402C59">
        <w:rPr>
          <w:sz w:val="22"/>
          <w:szCs w:val="22"/>
        </w:rPr>
        <w:t xml:space="preserve">should review </w:t>
      </w:r>
      <w:r w:rsidR="003B41A5" w:rsidRPr="00402C59">
        <w:rPr>
          <w:sz w:val="22"/>
          <w:szCs w:val="22"/>
        </w:rPr>
        <w:t xml:space="preserve">all </w:t>
      </w:r>
      <w:r w:rsidR="001B13EA" w:rsidRPr="00402C59">
        <w:rPr>
          <w:sz w:val="22"/>
          <w:szCs w:val="22"/>
        </w:rPr>
        <w:t>Relevant Information</w:t>
      </w:r>
      <w:r w:rsidR="003B41A5" w:rsidRPr="00402C59">
        <w:rPr>
          <w:sz w:val="22"/>
          <w:szCs w:val="22"/>
        </w:rPr>
        <w:t xml:space="preserve"> to</w:t>
      </w:r>
      <w:r w:rsidR="00865F0F" w:rsidRPr="00402C59">
        <w:rPr>
          <w:sz w:val="22"/>
          <w:szCs w:val="22"/>
        </w:rPr>
        <w:t xml:space="preserve"> be</w:t>
      </w:r>
      <w:r w:rsidR="003B41A5" w:rsidRPr="00402C59">
        <w:rPr>
          <w:sz w:val="22"/>
          <w:szCs w:val="22"/>
        </w:rPr>
        <w:t xml:space="preserve"> Publish</w:t>
      </w:r>
      <w:r w:rsidR="00865F0F" w:rsidRPr="00402C59">
        <w:rPr>
          <w:sz w:val="22"/>
          <w:szCs w:val="22"/>
        </w:rPr>
        <w:t>ed</w:t>
      </w:r>
      <w:r w:rsidR="007C5785">
        <w:rPr>
          <w:sz w:val="22"/>
          <w:szCs w:val="22"/>
        </w:rPr>
        <w:t xml:space="preserve"> during the Restricted Period</w:t>
      </w:r>
      <w:r w:rsidR="00865F0F" w:rsidRPr="00402C59">
        <w:rPr>
          <w:sz w:val="22"/>
          <w:szCs w:val="22"/>
        </w:rPr>
        <w:t xml:space="preserve"> ("</w:t>
      </w:r>
      <w:r w:rsidR="00865F0F" w:rsidRPr="00402C59">
        <w:rPr>
          <w:b/>
          <w:sz w:val="22"/>
          <w:szCs w:val="22"/>
        </w:rPr>
        <w:t>Pre-Release Review</w:t>
      </w:r>
      <w:r w:rsidR="00865F0F" w:rsidRPr="00402C59">
        <w:rPr>
          <w:sz w:val="22"/>
          <w:szCs w:val="22"/>
        </w:rPr>
        <w:t>")</w:t>
      </w:r>
      <w:r w:rsidR="006B0496" w:rsidRPr="00402C59">
        <w:rPr>
          <w:sz w:val="22"/>
          <w:szCs w:val="22"/>
        </w:rPr>
        <w:t>.</w:t>
      </w:r>
    </w:p>
    <w:p w:rsidR="00A042DA" w:rsidRPr="002F143B" w:rsidRDefault="00A042DA" w:rsidP="00EB47DA">
      <w:pPr>
        <w:pStyle w:val="VENumbered2"/>
        <w:spacing w:after="220"/>
        <w:rPr>
          <w:sz w:val="22"/>
          <w:szCs w:val="22"/>
        </w:rPr>
      </w:pPr>
      <w:r w:rsidRPr="00322452">
        <w:rPr>
          <w:sz w:val="22"/>
          <w:szCs w:val="22"/>
        </w:rPr>
        <w:t>Except for a Permitted Announcement (as defined below under Section</w:t>
      </w:r>
      <w:r w:rsidR="007C5785">
        <w:rPr>
          <w:sz w:val="22"/>
          <w:szCs w:val="22"/>
        </w:rPr>
        <w:t xml:space="preserve"> </w:t>
      </w:r>
      <w:r w:rsidR="00856298">
        <w:rPr>
          <w:sz w:val="22"/>
          <w:szCs w:val="22"/>
        </w:rPr>
        <w:fldChar w:fldCharType="begin"/>
      </w:r>
      <w:r w:rsidR="007C5785">
        <w:rPr>
          <w:sz w:val="22"/>
          <w:szCs w:val="22"/>
        </w:rPr>
        <w:instrText xml:space="preserve"> REF _Ref316301729 \r \h </w:instrText>
      </w:r>
      <w:r w:rsidR="00856298">
        <w:rPr>
          <w:sz w:val="22"/>
          <w:szCs w:val="22"/>
        </w:rPr>
      </w:r>
      <w:r w:rsidR="00856298">
        <w:rPr>
          <w:sz w:val="22"/>
          <w:szCs w:val="22"/>
        </w:rPr>
        <w:fldChar w:fldCharType="separate"/>
      </w:r>
      <w:r w:rsidR="003B0165">
        <w:rPr>
          <w:sz w:val="22"/>
          <w:szCs w:val="22"/>
        </w:rPr>
        <w:t>4.</w:t>
      </w:r>
      <w:r w:rsidR="00CE7ACB">
        <w:rPr>
          <w:sz w:val="22"/>
          <w:szCs w:val="22"/>
        </w:rPr>
        <w:t>3</w:t>
      </w:r>
      <w:r w:rsidR="00856298">
        <w:rPr>
          <w:sz w:val="22"/>
          <w:szCs w:val="22"/>
        </w:rPr>
        <w:fldChar w:fldCharType="end"/>
      </w:r>
      <w:r w:rsidRPr="00322452">
        <w:rPr>
          <w:sz w:val="22"/>
          <w:szCs w:val="22"/>
        </w:rPr>
        <w:t xml:space="preserve">), </w:t>
      </w:r>
      <w:r>
        <w:rPr>
          <w:sz w:val="22"/>
          <w:szCs w:val="22"/>
        </w:rPr>
        <w:t>a</w:t>
      </w:r>
      <w:r w:rsidRPr="00322452">
        <w:rPr>
          <w:sz w:val="22"/>
          <w:szCs w:val="22"/>
        </w:rPr>
        <w:t xml:space="preserve">ny Publicity that refers to the Offering or otherwise contains Relevant Information may not be distributed in or into the </w:t>
      </w:r>
      <w:r w:rsidR="007C5785">
        <w:rPr>
          <w:sz w:val="22"/>
          <w:szCs w:val="22"/>
        </w:rPr>
        <w:t>U.S.</w:t>
      </w:r>
      <w:r w:rsidRPr="00322452">
        <w:rPr>
          <w:sz w:val="22"/>
          <w:szCs w:val="22"/>
        </w:rPr>
        <w:t xml:space="preserve"> and may not be placed on an unrestricted </w:t>
      </w:r>
      <w:r w:rsidRPr="002F143B">
        <w:rPr>
          <w:sz w:val="22"/>
          <w:szCs w:val="22"/>
        </w:rPr>
        <w:t>website</w:t>
      </w:r>
      <w:r w:rsidR="0035255D">
        <w:rPr>
          <w:sz w:val="22"/>
          <w:szCs w:val="22"/>
        </w:rPr>
        <w:t xml:space="preserve"> (see Section 5 below for a discussion of website “filters”)</w:t>
      </w:r>
      <w:r w:rsidRPr="002F143B">
        <w:rPr>
          <w:sz w:val="22"/>
          <w:szCs w:val="22"/>
        </w:rPr>
        <w:t>.</w:t>
      </w:r>
      <w:r w:rsidR="00DF3C28">
        <w:rPr>
          <w:sz w:val="22"/>
          <w:szCs w:val="22"/>
        </w:rPr>
        <w:t xml:space="preserve">  </w:t>
      </w:r>
    </w:p>
    <w:p w:rsidR="00654EB9" w:rsidRDefault="00654EB9" w:rsidP="00EB47DA">
      <w:pPr>
        <w:pStyle w:val="VENumbered2"/>
        <w:spacing w:after="220"/>
        <w:rPr>
          <w:sz w:val="22"/>
          <w:szCs w:val="22"/>
        </w:rPr>
      </w:pPr>
      <w:r w:rsidRPr="002F143B">
        <w:rPr>
          <w:sz w:val="22"/>
          <w:szCs w:val="22"/>
        </w:rPr>
        <w:t>The Issuer may continue to make any public communication which it is required to make by the laws of any applicable jurisdiction or the rules and regulations of any regulatory or self-regulatory authority, provided that any such communication (i) contains no more information than is legally required, (ii) does not refer to the U.S. portion of the Offering and (iii) contains any required legends, which counsel should provide.</w:t>
      </w:r>
    </w:p>
    <w:p w:rsidR="00A42DA5" w:rsidRDefault="00654EB9" w:rsidP="00EB47DA">
      <w:pPr>
        <w:pStyle w:val="VENumbered2"/>
        <w:spacing w:after="220"/>
        <w:rPr>
          <w:sz w:val="22"/>
          <w:szCs w:val="22"/>
        </w:rPr>
      </w:pPr>
      <w:r>
        <w:rPr>
          <w:sz w:val="22"/>
          <w:szCs w:val="22"/>
        </w:rPr>
        <w:t>Any public c</w:t>
      </w:r>
      <w:r w:rsidR="00F31E68">
        <w:rPr>
          <w:sz w:val="22"/>
          <w:szCs w:val="22"/>
        </w:rPr>
        <w:t>ommunication</w:t>
      </w:r>
      <w:r>
        <w:rPr>
          <w:sz w:val="22"/>
          <w:szCs w:val="22"/>
        </w:rPr>
        <w:t xml:space="preserve"> made or other Publicity in</w:t>
      </w:r>
      <w:r w:rsidR="00F31E68">
        <w:rPr>
          <w:sz w:val="22"/>
          <w:szCs w:val="22"/>
        </w:rPr>
        <w:t xml:space="preserve"> or outside the </w:t>
      </w:r>
      <w:smartTag w:uri="urn:schemas-microsoft-com:office:smarttags" w:element="country-region">
        <w:smartTag w:uri="urn:schemas-microsoft-com:office:smarttags" w:element="place">
          <w:r w:rsidR="00F31E68">
            <w:rPr>
              <w:sz w:val="22"/>
              <w:szCs w:val="22"/>
            </w:rPr>
            <w:t>United Kingdom</w:t>
          </w:r>
        </w:smartTag>
      </w:smartTag>
      <w:r w:rsidR="00F31E68">
        <w:rPr>
          <w:sz w:val="22"/>
          <w:szCs w:val="22"/>
        </w:rPr>
        <w:t xml:space="preserve"> and </w:t>
      </w:r>
      <w:r w:rsidR="00DE4797">
        <w:rPr>
          <w:sz w:val="22"/>
          <w:szCs w:val="22"/>
        </w:rPr>
        <w:t xml:space="preserve">capable of constituting </w:t>
      </w:r>
      <w:r w:rsidR="00F31E68">
        <w:rPr>
          <w:sz w:val="22"/>
          <w:szCs w:val="22"/>
        </w:rPr>
        <w:t xml:space="preserve">a </w:t>
      </w:r>
      <w:r w:rsidR="00DE4797">
        <w:rPr>
          <w:sz w:val="22"/>
          <w:szCs w:val="22"/>
        </w:rPr>
        <w:t xml:space="preserve">financial promotion under the Financial Services and Markets Act 2000 </w:t>
      </w:r>
      <w:r w:rsidR="00A42DA5">
        <w:rPr>
          <w:sz w:val="22"/>
          <w:szCs w:val="22"/>
        </w:rPr>
        <w:t>should:</w:t>
      </w:r>
    </w:p>
    <w:p w:rsidR="00EB47DA" w:rsidRPr="00A42DA5" w:rsidRDefault="00DE4797" w:rsidP="00A42DA5">
      <w:pPr>
        <w:pStyle w:val="VENumbered3"/>
        <w:spacing w:after="220"/>
        <w:rPr>
          <w:sz w:val="22"/>
          <w:szCs w:val="22"/>
        </w:rPr>
      </w:pPr>
      <w:r w:rsidRPr="00A42DA5">
        <w:rPr>
          <w:sz w:val="22"/>
          <w:szCs w:val="22"/>
        </w:rPr>
        <w:t xml:space="preserve">contain </w:t>
      </w:r>
      <w:r w:rsidR="00F31E68">
        <w:rPr>
          <w:sz w:val="22"/>
          <w:szCs w:val="22"/>
        </w:rPr>
        <w:t>any required</w:t>
      </w:r>
      <w:r w:rsidRPr="00A42DA5">
        <w:rPr>
          <w:sz w:val="22"/>
          <w:szCs w:val="22"/>
        </w:rPr>
        <w:t xml:space="preserve"> legends, which counsel shou</w:t>
      </w:r>
      <w:r w:rsidR="00A42DA5" w:rsidRPr="00A42DA5">
        <w:rPr>
          <w:sz w:val="22"/>
          <w:szCs w:val="22"/>
        </w:rPr>
        <w:t>ld provide;</w:t>
      </w:r>
      <w:r w:rsidR="00A42DA5">
        <w:rPr>
          <w:sz w:val="22"/>
          <w:szCs w:val="22"/>
        </w:rPr>
        <w:t xml:space="preserve"> and</w:t>
      </w:r>
    </w:p>
    <w:p w:rsidR="00A42DA5" w:rsidRDefault="00A42DA5" w:rsidP="00A42DA5">
      <w:pPr>
        <w:pStyle w:val="VENumbered3"/>
        <w:spacing w:after="220"/>
        <w:rPr>
          <w:sz w:val="22"/>
          <w:szCs w:val="22"/>
        </w:rPr>
      </w:pPr>
      <w:r w:rsidRPr="00A42DA5">
        <w:rPr>
          <w:sz w:val="22"/>
          <w:szCs w:val="22"/>
        </w:rPr>
        <w:t>if made by an authorised person, comply with the Conduct of Business Sourcebook promulgated by the U.K. Financial Services Authority</w:t>
      </w:r>
      <w:r>
        <w:rPr>
          <w:sz w:val="22"/>
          <w:szCs w:val="22"/>
        </w:rPr>
        <w:t>.</w:t>
      </w:r>
    </w:p>
    <w:p w:rsidR="003B41A5" w:rsidRPr="00322452" w:rsidRDefault="00AE044D" w:rsidP="00DB1EC5">
      <w:pPr>
        <w:pStyle w:val="VENumbered1"/>
        <w:keepNext/>
        <w:tabs>
          <w:tab w:val="clear" w:pos="720"/>
          <w:tab w:val="num" w:pos="360"/>
        </w:tabs>
        <w:spacing w:after="220"/>
        <w:ind w:left="0" w:firstLine="0"/>
        <w:rPr>
          <w:b/>
          <w:bCs w:val="0"/>
          <w:sz w:val="22"/>
          <w:szCs w:val="22"/>
        </w:rPr>
      </w:pPr>
      <w:r w:rsidRPr="00322452">
        <w:rPr>
          <w:b/>
          <w:bCs w:val="0"/>
          <w:sz w:val="22"/>
          <w:szCs w:val="22"/>
        </w:rPr>
        <w:t>Guidelines for</w:t>
      </w:r>
      <w:r w:rsidR="003B41A5" w:rsidRPr="00322452">
        <w:rPr>
          <w:b/>
          <w:bCs w:val="0"/>
          <w:sz w:val="22"/>
          <w:szCs w:val="22"/>
        </w:rPr>
        <w:t xml:space="preserve"> Communications with the Press</w:t>
      </w:r>
    </w:p>
    <w:p w:rsidR="00AE044D" w:rsidRPr="00322452" w:rsidRDefault="002440AB" w:rsidP="00BF397C">
      <w:pPr>
        <w:keepNext/>
        <w:spacing w:after="220"/>
        <w:ind w:left="360"/>
        <w:rPr>
          <w:sz w:val="22"/>
          <w:szCs w:val="22"/>
          <w:lang w:val="en-GB"/>
        </w:rPr>
      </w:pPr>
      <w:r w:rsidRPr="00322452">
        <w:rPr>
          <w:i/>
          <w:sz w:val="22"/>
          <w:szCs w:val="22"/>
          <w:lang w:val="en-GB"/>
        </w:rPr>
        <w:t>Press Releases</w:t>
      </w:r>
      <w:r w:rsidR="001F4C8A" w:rsidRPr="00322452">
        <w:rPr>
          <w:i/>
          <w:sz w:val="22"/>
          <w:szCs w:val="22"/>
          <w:lang w:val="en-GB"/>
        </w:rPr>
        <w:t xml:space="preserve"> Containing Relevant Information</w:t>
      </w:r>
    </w:p>
    <w:p w:rsidR="000E2989" w:rsidRPr="000E2989" w:rsidRDefault="00972724" w:rsidP="008E4135">
      <w:pPr>
        <w:pStyle w:val="VENumbered2"/>
        <w:spacing w:after="220"/>
        <w:rPr>
          <w:sz w:val="22"/>
          <w:szCs w:val="22"/>
        </w:rPr>
      </w:pPr>
      <w:r>
        <w:rPr>
          <w:sz w:val="22"/>
          <w:szCs w:val="22"/>
        </w:rPr>
        <w:t xml:space="preserve">Any </w:t>
      </w:r>
      <w:r w:rsidR="00137041">
        <w:rPr>
          <w:sz w:val="22"/>
          <w:szCs w:val="22"/>
        </w:rPr>
        <w:t>press release or other written materials</w:t>
      </w:r>
      <w:r>
        <w:rPr>
          <w:sz w:val="22"/>
          <w:szCs w:val="22"/>
        </w:rPr>
        <w:t xml:space="preserve"> that relate or refer to the Offering or contains Relevant Information, or information that could reasonably be viewed as Relevant Information, may be made only after Pre-Release Review.  If there is any doubt whether a </w:t>
      </w:r>
      <w:r w:rsidR="000E2989">
        <w:rPr>
          <w:sz w:val="22"/>
          <w:szCs w:val="22"/>
        </w:rPr>
        <w:t>Publicity contains Relevant Information, [</w:t>
      </w:r>
      <w:r w:rsidR="000E2989" w:rsidRPr="004F72F3">
        <w:rPr>
          <w:i/>
          <w:sz w:val="22"/>
          <w:szCs w:val="22"/>
        </w:rPr>
        <w:t>Issuer’s counsel</w:t>
      </w:r>
      <w:r w:rsidR="000E2989">
        <w:rPr>
          <w:sz w:val="22"/>
          <w:szCs w:val="22"/>
        </w:rPr>
        <w:t>] and [</w:t>
      </w:r>
      <w:r w:rsidR="000E2989" w:rsidRPr="004F72F3">
        <w:rPr>
          <w:i/>
          <w:sz w:val="22"/>
          <w:szCs w:val="22"/>
        </w:rPr>
        <w:t>Underwriters’ counsel</w:t>
      </w:r>
      <w:r w:rsidR="000E2989">
        <w:rPr>
          <w:sz w:val="22"/>
          <w:szCs w:val="22"/>
        </w:rPr>
        <w:t xml:space="preserve">] should be consulted.  Neither the Issuer nor anyone associated with the Issuer should commence or increase any program of Publicity regarding the business, products or services of the Company or its subsidiaries or </w:t>
      </w:r>
      <w:r w:rsidR="0035255D">
        <w:rPr>
          <w:sz w:val="22"/>
          <w:szCs w:val="22"/>
        </w:rPr>
        <w:t>increase any program of</w:t>
      </w:r>
      <w:r w:rsidR="000E2989">
        <w:rPr>
          <w:sz w:val="22"/>
          <w:szCs w:val="22"/>
        </w:rPr>
        <w:t xml:space="preserve"> “institutional advertising” without consulting [</w:t>
      </w:r>
      <w:r w:rsidR="000E2989" w:rsidRPr="004F72F3">
        <w:rPr>
          <w:i/>
          <w:sz w:val="22"/>
          <w:szCs w:val="22"/>
        </w:rPr>
        <w:t>Issuer’s counsel</w:t>
      </w:r>
      <w:r w:rsidR="000E2989">
        <w:rPr>
          <w:sz w:val="22"/>
          <w:szCs w:val="22"/>
        </w:rPr>
        <w:t>] and [</w:t>
      </w:r>
      <w:r w:rsidR="000E2989" w:rsidRPr="004F72F3">
        <w:rPr>
          <w:i/>
          <w:sz w:val="22"/>
          <w:szCs w:val="22"/>
        </w:rPr>
        <w:t>Underwriters’ counsel</w:t>
      </w:r>
      <w:r w:rsidR="000E2989">
        <w:rPr>
          <w:sz w:val="22"/>
          <w:szCs w:val="22"/>
        </w:rPr>
        <w:t>].</w:t>
      </w:r>
      <w:r w:rsidR="00783554">
        <w:rPr>
          <w:sz w:val="22"/>
          <w:szCs w:val="22"/>
        </w:rPr>
        <w:t xml:space="preserve">  Generally, any such press releases should not be made prior to launch of the transaction.</w:t>
      </w:r>
    </w:p>
    <w:p w:rsidR="006D3481" w:rsidRDefault="001F4C8A" w:rsidP="008E4135">
      <w:pPr>
        <w:pStyle w:val="VENumbered2"/>
        <w:spacing w:after="220"/>
        <w:rPr>
          <w:sz w:val="22"/>
          <w:szCs w:val="22"/>
        </w:rPr>
      </w:pPr>
      <w:r w:rsidRPr="00322452">
        <w:rPr>
          <w:sz w:val="22"/>
          <w:szCs w:val="22"/>
          <w:u w:val="single"/>
        </w:rPr>
        <w:t xml:space="preserve">Publication Outside the </w:t>
      </w:r>
      <w:smartTag w:uri="urn:schemas-microsoft-com:office:smarttags" w:element="country-region">
        <w:r w:rsidRPr="00322452">
          <w:rPr>
            <w:sz w:val="22"/>
            <w:szCs w:val="22"/>
            <w:u w:val="single"/>
          </w:rPr>
          <w:t>United States</w:t>
        </w:r>
      </w:smartTag>
      <w:r w:rsidRPr="00322452">
        <w:rPr>
          <w:sz w:val="22"/>
          <w:szCs w:val="22"/>
        </w:rPr>
        <w:t>:</w:t>
      </w:r>
      <w:r w:rsidR="008E4135" w:rsidRPr="00322452">
        <w:rPr>
          <w:sz w:val="22"/>
          <w:szCs w:val="22"/>
        </w:rPr>
        <w:t xml:space="preserve"> As a general rule, press releases or other </w:t>
      </w:r>
      <w:r w:rsidR="00137041">
        <w:rPr>
          <w:sz w:val="22"/>
          <w:szCs w:val="22"/>
        </w:rPr>
        <w:t>written materials</w:t>
      </w:r>
      <w:r w:rsidR="008E4135" w:rsidRPr="00322452">
        <w:rPr>
          <w:sz w:val="22"/>
          <w:szCs w:val="22"/>
        </w:rPr>
        <w:t xml:space="preserve"> that refer to the Offering </w:t>
      </w:r>
      <w:r w:rsidR="00E32586">
        <w:rPr>
          <w:sz w:val="22"/>
          <w:szCs w:val="22"/>
        </w:rPr>
        <w:t xml:space="preserve">or contain Relevant Information </w:t>
      </w:r>
      <w:r w:rsidR="008E4135" w:rsidRPr="00322452">
        <w:rPr>
          <w:sz w:val="22"/>
          <w:szCs w:val="22"/>
        </w:rPr>
        <w:t xml:space="preserve">should not be distributed in or into the </w:t>
      </w:r>
      <w:smartTag w:uri="urn:schemas-microsoft-com:office:smarttags" w:element="place">
        <w:smartTag w:uri="urn:schemas-microsoft-com:office:smarttags" w:element="country-region">
          <w:r w:rsidR="008E4135" w:rsidRPr="00322452">
            <w:rPr>
              <w:sz w:val="22"/>
              <w:szCs w:val="22"/>
            </w:rPr>
            <w:t>United States</w:t>
          </w:r>
        </w:smartTag>
      </w:smartTag>
      <w:r w:rsidR="008E4135" w:rsidRPr="00322452">
        <w:rPr>
          <w:sz w:val="22"/>
          <w:szCs w:val="22"/>
        </w:rPr>
        <w:t xml:space="preserve">. A press release that refers to the Offering may be Published outside the United States, but should only be done in compliance with </w:t>
      </w:r>
      <w:r w:rsidR="00783554">
        <w:rPr>
          <w:sz w:val="22"/>
          <w:szCs w:val="22"/>
        </w:rPr>
        <w:t>Rule 135e of the U.S. Securities Act of 1933 (the “</w:t>
      </w:r>
      <w:r w:rsidR="00783554" w:rsidRPr="00783554">
        <w:rPr>
          <w:b/>
          <w:sz w:val="22"/>
          <w:szCs w:val="22"/>
        </w:rPr>
        <w:t>Securities Act</w:t>
      </w:r>
      <w:r w:rsidR="00783554">
        <w:rPr>
          <w:sz w:val="22"/>
          <w:szCs w:val="22"/>
        </w:rPr>
        <w:t>”)</w:t>
      </w:r>
      <w:r w:rsidR="008E4135" w:rsidRPr="00322452">
        <w:rPr>
          <w:sz w:val="22"/>
          <w:szCs w:val="22"/>
        </w:rPr>
        <w:t>.</w:t>
      </w:r>
      <w:r w:rsidRPr="00322452">
        <w:rPr>
          <w:sz w:val="22"/>
          <w:szCs w:val="22"/>
        </w:rPr>
        <w:t xml:space="preserve"> </w:t>
      </w:r>
    </w:p>
    <w:p w:rsidR="004B4800" w:rsidRPr="00322452" w:rsidRDefault="004B4800" w:rsidP="006D3481">
      <w:pPr>
        <w:pStyle w:val="VENumbered2"/>
        <w:numPr>
          <w:ilvl w:val="0"/>
          <w:numId w:val="0"/>
        </w:numPr>
        <w:spacing w:after="220"/>
        <w:ind w:left="1440"/>
        <w:rPr>
          <w:sz w:val="22"/>
          <w:szCs w:val="22"/>
        </w:rPr>
      </w:pPr>
      <w:r w:rsidRPr="00322452">
        <w:rPr>
          <w:sz w:val="22"/>
          <w:szCs w:val="22"/>
        </w:rPr>
        <w:lastRenderedPageBreak/>
        <w:t xml:space="preserve">Distribution of </w:t>
      </w:r>
      <w:r w:rsidR="001F4C8A" w:rsidRPr="00322452">
        <w:rPr>
          <w:sz w:val="22"/>
          <w:szCs w:val="22"/>
        </w:rPr>
        <w:t xml:space="preserve">press releases or other </w:t>
      </w:r>
      <w:r w:rsidRPr="00322452">
        <w:rPr>
          <w:sz w:val="22"/>
          <w:szCs w:val="22"/>
        </w:rPr>
        <w:t xml:space="preserve">written materials </w:t>
      </w:r>
      <w:r w:rsidR="001F4C8A" w:rsidRPr="00322452">
        <w:rPr>
          <w:sz w:val="22"/>
          <w:szCs w:val="22"/>
        </w:rPr>
        <w:t xml:space="preserve">that contain Relevant Information </w:t>
      </w:r>
      <w:r w:rsidRPr="00322452">
        <w:rPr>
          <w:sz w:val="22"/>
          <w:szCs w:val="22"/>
        </w:rPr>
        <w:t xml:space="preserve">to journalists </w:t>
      </w:r>
      <w:r w:rsidR="001F4C8A" w:rsidRPr="00322452">
        <w:rPr>
          <w:sz w:val="22"/>
          <w:szCs w:val="22"/>
        </w:rPr>
        <w:t xml:space="preserve">should </w:t>
      </w:r>
      <w:r w:rsidR="005F6F39">
        <w:rPr>
          <w:sz w:val="22"/>
          <w:szCs w:val="22"/>
        </w:rPr>
        <w:t xml:space="preserve">generally </w:t>
      </w:r>
      <w:r w:rsidR="0035255D">
        <w:rPr>
          <w:sz w:val="22"/>
          <w:szCs w:val="22"/>
        </w:rPr>
        <w:t xml:space="preserve">only be done if </w:t>
      </w:r>
      <w:r w:rsidRPr="00322452">
        <w:rPr>
          <w:sz w:val="22"/>
          <w:szCs w:val="22"/>
        </w:rPr>
        <w:t>the written pre</w:t>
      </w:r>
      <w:r w:rsidR="00B72020">
        <w:rPr>
          <w:sz w:val="22"/>
          <w:szCs w:val="22"/>
        </w:rPr>
        <w:t>ss-related materials are (a) </w:t>
      </w:r>
      <w:r w:rsidRPr="00322452">
        <w:rPr>
          <w:sz w:val="22"/>
          <w:szCs w:val="22"/>
        </w:rPr>
        <w:t xml:space="preserve">subject to Pre-Release Review; </w:t>
      </w:r>
      <w:r w:rsidR="003F1261">
        <w:rPr>
          <w:sz w:val="22"/>
          <w:szCs w:val="22"/>
        </w:rPr>
        <w:t xml:space="preserve">(b) designed to Publicise the Offering outside the United States and are not intended to induce participation in the Offering by persons in the United States; </w:t>
      </w:r>
      <w:r w:rsidRPr="00322452">
        <w:rPr>
          <w:sz w:val="22"/>
          <w:szCs w:val="22"/>
        </w:rPr>
        <w:t>(</w:t>
      </w:r>
      <w:r w:rsidR="003F1261">
        <w:rPr>
          <w:sz w:val="22"/>
          <w:szCs w:val="22"/>
        </w:rPr>
        <w:t>c</w:t>
      </w:r>
      <w:r w:rsidRPr="00322452">
        <w:rPr>
          <w:sz w:val="22"/>
          <w:szCs w:val="22"/>
        </w:rPr>
        <w:t>)</w:t>
      </w:r>
      <w:r w:rsidR="00B72020">
        <w:rPr>
          <w:sz w:val="22"/>
          <w:szCs w:val="22"/>
        </w:rPr>
        <w:t> </w:t>
      </w:r>
      <w:r w:rsidRPr="00322452">
        <w:rPr>
          <w:sz w:val="22"/>
          <w:szCs w:val="22"/>
        </w:rPr>
        <w:t>made available to journa</w:t>
      </w:r>
      <w:r w:rsidR="00176B51" w:rsidRPr="00322452">
        <w:rPr>
          <w:sz w:val="22"/>
          <w:szCs w:val="22"/>
        </w:rPr>
        <w:t xml:space="preserve">lists </w:t>
      </w:r>
      <w:r w:rsidR="00176B51" w:rsidRPr="006D3481">
        <w:rPr>
          <w:i/>
          <w:sz w:val="22"/>
          <w:szCs w:val="22"/>
        </w:rPr>
        <w:t>outside the United States</w:t>
      </w:r>
      <w:r w:rsidR="003F1261">
        <w:rPr>
          <w:sz w:val="22"/>
          <w:szCs w:val="22"/>
        </w:rPr>
        <w:t>,</w:t>
      </w:r>
      <w:r w:rsidR="00B72020">
        <w:rPr>
          <w:sz w:val="22"/>
          <w:szCs w:val="22"/>
        </w:rPr>
        <w:t xml:space="preserve"> (</w:t>
      </w:r>
      <w:r w:rsidR="003F1261">
        <w:rPr>
          <w:sz w:val="22"/>
          <w:szCs w:val="22"/>
        </w:rPr>
        <w:t>d</w:t>
      </w:r>
      <w:r w:rsidR="00B72020">
        <w:rPr>
          <w:sz w:val="22"/>
          <w:szCs w:val="22"/>
        </w:rPr>
        <w:t>) </w:t>
      </w:r>
      <w:r w:rsidRPr="00322452">
        <w:rPr>
          <w:sz w:val="22"/>
          <w:szCs w:val="22"/>
        </w:rPr>
        <w:t>either made available (i)</w:t>
      </w:r>
      <w:r w:rsidR="00B72020">
        <w:rPr>
          <w:sz w:val="22"/>
          <w:szCs w:val="22"/>
        </w:rPr>
        <w:t> </w:t>
      </w:r>
      <w:r w:rsidRPr="00322452">
        <w:rPr>
          <w:sz w:val="22"/>
          <w:szCs w:val="22"/>
        </w:rPr>
        <w:t>to both U.S. journalists a</w:t>
      </w:r>
      <w:r w:rsidR="00B72020">
        <w:rPr>
          <w:sz w:val="22"/>
          <w:szCs w:val="22"/>
        </w:rPr>
        <w:t>nd non-U.S. journalists or (ii) </w:t>
      </w:r>
      <w:r w:rsidRPr="00322452">
        <w:rPr>
          <w:sz w:val="22"/>
          <w:szCs w:val="22"/>
        </w:rPr>
        <w:t>exclusively to non-U.S. journalists</w:t>
      </w:r>
      <w:r w:rsidR="003F1261">
        <w:rPr>
          <w:sz w:val="22"/>
          <w:szCs w:val="22"/>
        </w:rPr>
        <w:t xml:space="preserve"> and (e) bear all required legends</w:t>
      </w:r>
      <w:r w:rsidRPr="00322452">
        <w:rPr>
          <w:sz w:val="22"/>
          <w:szCs w:val="22"/>
        </w:rPr>
        <w:t>.</w:t>
      </w:r>
    </w:p>
    <w:p w:rsidR="00783554" w:rsidRPr="00783554" w:rsidRDefault="00783554" w:rsidP="00CE7ACB">
      <w:pPr>
        <w:pStyle w:val="VENumbered2"/>
        <w:numPr>
          <w:ilvl w:val="0"/>
          <w:numId w:val="0"/>
        </w:numPr>
        <w:spacing w:after="220"/>
        <w:ind w:left="1440"/>
        <w:rPr>
          <w:sz w:val="22"/>
          <w:szCs w:val="22"/>
        </w:rPr>
      </w:pPr>
      <w:bookmarkStart w:id="1" w:name="_Ref316301729"/>
      <w:r>
        <w:rPr>
          <w:sz w:val="22"/>
          <w:szCs w:val="22"/>
        </w:rPr>
        <w:t>Press releases or other written materials should not refer to the U.S. portion of the Offering and in most circumstances will be required to bear one or more legends, which may be provided by counsel.</w:t>
      </w:r>
    </w:p>
    <w:p w:rsidR="006D3481" w:rsidRDefault="001F4C8A" w:rsidP="008E4135">
      <w:pPr>
        <w:pStyle w:val="VENumbered2"/>
        <w:spacing w:after="220"/>
        <w:rPr>
          <w:sz w:val="22"/>
          <w:szCs w:val="22"/>
        </w:rPr>
      </w:pPr>
      <w:r w:rsidRPr="00322452">
        <w:rPr>
          <w:sz w:val="22"/>
          <w:szCs w:val="22"/>
          <w:u w:val="single"/>
        </w:rPr>
        <w:t xml:space="preserve">Publication </w:t>
      </w:r>
      <w:r w:rsidR="00783554">
        <w:rPr>
          <w:sz w:val="22"/>
          <w:szCs w:val="22"/>
          <w:u w:val="single"/>
        </w:rPr>
        <w:t>in or into the United States</w:t>
      </w:r>
      <w:r w:rsidRPr="00322452">
        <w:rPr>
          <w:sz w:val="22"/>
          <w:szCs w:val="22"/>
        </w:rPr>
        <w:t xml:space="preserve">: </w:t>
      </w:r>
      <w:r w:rsidR="008E4135" w:rsidRPr="00322452">
        <w:rPr>
          <w:sz w:val="22"/>
          <w:szCs w:val="22"/>
        </w:rPr>
        <w:t xml:space="preserve">The Issuer may make a brief announcement of the Offering that can be distributed in the United States, subject to </w:t>
      </w:r>
      <w:r w:rsidR="005F6F39">
        <w:rPr>
          <w:sz w:val="22"/>
          <w:szCs w:val="22"/>
        </w:rPr>
        <w:t xml:space="preserve">compliance with Rule 135 </w:t>
      </w:r>
      <w:r w:rsidR="00783554">
        <w:rPr>
          <w:sz w:val="22"/>
          <w:szCs w:val="22"/>
        </w:rPr>
        <w:t>of the Securities Act,</w:t>
      </w:r>
      <w:r w:rsidR="005F6F39">
        <w:rPr>
          <w:sz w:val="22"/>
          <w:szCs w:val="22"/>
        </w:rPr>
        <w:t xml:space="preserve"> which can be confirmed with counsel.  </w:t>
      </w:r>
      <w:r w:rsidR="00783554">
        <w:rPr>
          <w:sz w:val="22"/>
          <w:szCs w:val="22"/>
        </w:rPr>
        <w:t xml:space="preserve">If such requirements are met, the </w:t>
      </w:r>
      <w:r w:rsidR="00163F22" w:rsidRPr="00322452">
        <w:rPr>
          <w:sz w:val="22"/>
          <w:szCs w:val="22"/>
        </w:rPr>
        <w:t xml:space="preserve">Issuer </w:t>
      </w:r>
      <w:r w:rsidRPr="00322452">
        <w:rPr>
          <w:sz w:val="22"/>
          <w:szCs w:val="22"/>
        </w:rPr>
        <w:t>may</w:t>
      </w:r>
      <w:r w:rsidR="00163F22" w:rsidRPr="00322452">
        <w:rPr>
          <w:sz w:val="22"/>
          <w:szCs w:val="22"/>
        </w:rPr>
        <w:t xml:space="preserve"> </w:t>
      </w:r>
      <w:r w:rsidR="00251A8D" w:rsidRPr="00322452">
        <w:rPr>
          <w:sz w:val="22"/>
          <w:szCs w:val="22"/>
        </w:rPr>
        <w:t>issue</w:t>
      </w:r>
      <w:r w:rsidR="00163F22" w:rsidRPr="00322452">
        <w:rPr>
          <w:sz w:val="22"/>
          <w:szCs w:val="22"/>
        </w:rPr>
        <w:t xml:space="preserve"> a press release or </w:t>
      </w:r>
      <w:r w:rsidR="00137041">
        <w:rPr>
          <w:sz w:val="22"/>
          <w:szCs w:val="22"/>
        </w:rPr>
        <w:t>other written communication</w:t>
      </w:r>
      <w:r w:rsidR="001F270B" w:rsidRPr="00322452">
        <w:rPr>
          <w:sz w:val="22"/>
          <w:szCs w:val="22"/>
        </w:rPr>
        <w:t xml:space="preserve"> </w:t>
      </w:r>
      <w:r w:rsidRPr="00322452">
        <w:rPr>
          <w:sz w:val="22"/>
          <w:szCs w:val="22"/>
        </w:rPr>
        <w:t xml:space="preserve">announcing the </w:t>
      </w:r>
      <w:r w:rsidR="0016003C">
        <w:rPr>
          <w:sz w:val="22"/>
          <w:szCs w:val="22"/>
        </w:rPr>
        <w:t>O</w:t>
      </w:r>
      <w:r w:rsidRPr="00322452">
        <w:rPr>
          <w:sz w:val="22"/>
          <w:szCs w:val="22"/>
        </w:rPr>
        <w:t>ffering</w:t>
      </w:r>
      <w:r w:rsidR="00163F22" w:rsidRPr="00322452">
        <w:rPr>
          <w:sz w:val="22"/>
          <w:szCs w:val="22"/>
        </w:rPr>
        <w:t xml:space="preserve"> so long as the </w:t>
      </w:r>
      <w:r w:rsidRPr="00322452">
        <w:rPr>
          <w:sz w:val="22"/>
          <w:szCs w:val="22"/>
        </w:rPr>
        <w:t>announcement</w:t>
      </w:r>
      <w:r w:rsidR="00504B3E" w:rsidRPr="00322452">
        <w:rPr>
          <w:sz w:val="22"/>
          <w:szCs w:val="22"/>
        </w:rPr>
        <w:t xml:space="preserve"> </w:t>
      </w:r>
      <w:r w:rsidR="001F270B" w:rsidRPr="00322452">
        <w:rPr>
          <w:sz w:val="22"/>
          <w:szCs w:val="22"/>
        </w:rPr>
        <w:t xml:space="preserve">only </w:t>
      </w:r>
      <w:r w:rsidR="00504B3E" w:rsidRPr="00322452">
        <w:rPr>
          <w:sz w:val="22"/>
          <w:szCs w:val="22"/>
        </w:rPr>
        <w:t xml:space="preserve">contains the name of the </w:t>
      </w:r>
      <w:r w:rsidR="00EA78A3" w:rsidRPr="00322452">
        <w:rPr>
          <w:sz w:val="22"/>
          <w:szCs w:val="22"/>
        </w:rPr>
        <w:t>Issuer</w:t>
      </w:r>
      <w:r w:rsidRPr="00322452">
        <w:rPr>
          <w:sz w:val="22"/>
          <w:szCs w:val="22"/>
        </w:rPr>
        <w:t>,</w:t>
      </w:r>
      <w:r w:rsidR="00504B3E" w:rsidRPr="00322452">
        <w:rPr>
          <w:sz w:val="22"/>
          <w:szCs w:val="22"/>
        </w:rPr>
        <w:t xml:space="preserve"> the title, amount and basic terms of the securities offered, the </w:t>
      </w:r>
      <w:r w:rsidR="0087339D">
        <w:rPr>
          <w:sz w:val="22"/>
          <w:szCs w:val="22"/>
        </w:rPr>
        <w:t xml:space="preserve">anticipated </w:t>
      </w:r>
      <w:r w:rsidR="00504B3E" w:rsidRPr="00322452">
        <w:rPr>
          <w:sz w:val="22"/>
          <w:szCs w:val="22"/>
        </w:rPr>
        <w:t xml:space="preserve">time of the </w:t>
      </w:r>
      <w:r w:rsidR="0016003C">
        <w:rPr>
          <w:sz w:val="22"/>
          <w:szCs w:val="22"/>
        </w:rPr>
        <w:t>O</w:t>
      </w:r>
      <w:r w:rsidR="00504B3E" w:rsidRPr="00322452">
        <w:rPr>
          <w:sz w:val="22"/>
          <w:szCs w:val="22"/>
        </w:rPr>
        <w:t xml:space="preserve">ffering and a brief statement of the manner and purpose of the </w:t>
      </w:r>
      <w:r w:rsidR="00CE7ACB">
        <w:rPr>
          <w:sz w:val="22"/>
          <w:szCs w:val="22"/>
        </w:rPr>
        <w:t>O</w:t>
      </w:r>
      <w:r w:rsidR="00504B3E" w:rsidRPr="00322452">
        <w:rPr>
          <w:sz w:val="22"/>
          <w:szCs w:val="22"/>
        </w:rPr>
        <w:t>ffering</w:t>
      </w:r>
      <w:r w:rsidR="0087339D">
        <w:rPr>
          <w:sz w:val="22"/>
          <w:szCs w:val="22"/>
        </w:rPr>
        <w:t xml:space="preserve">, as well as </w:t>
      </w:r>
      <w:r w:rsidR="00E32586">
        <w:rPr>
          <w:sz w:val="22"/>
          <w:szCs w:val="22"/>
        </w:rPr>
        <w:t>all</w:t>
      </w:r>
      <w:r w:rsidR="0087339D">
        <w:rPr>
          <w:sz w:val="22"/>
          <w:szCs w:val="22"/>
        </w:rPr>
        <w:t xml:space="preserve"> </w:t>
      </w:r>
      <w:r w:rsidR="008E4135" w:rsidRPr="00322452">
        <w:rPr>
          <w:sz w:val="22"/>
          <w:szCs w:val="22"/>
        </w:rPr>
        <w:t>required</w:t>
      </w:r>
      <w:r w:rsidR="00504B3E" w:rsidRPr="00322452">
        <w:rPr>
          <w:sz w:val="22"/>
          <w:szCs w:val="22"/>
        </w:rPr>
        <w:t xml:space="preserve"> legend</w:t>
      </w:r>
      <w:r w:rsidR="008E4135" w:rsidRPr="00322452">
        <w:rPr>
          <w:sz w:val="22"/>
          <w:szCs w:val="22"/>
        </w:rPr>
        <w:t>s</w:t>
      </w:r>
      <w:r w:rsidR="00251A8D" w:rsidRPr="00322452">
        <w:rPr>
          <w:sz w:val="22"/>
          <w:szCs w:val="22"/>
        </w:rPr>
        <w:t xml:space="preserve"> (a "</w:t>
      </w:r>
      <w:r w:rsidR="00251A8D" w:rsidRPr="00322452">
        <w:rPr>
          <w:b/>
          <w:sz w:val="22"/>
          <w:szCs w:val="22"/>
        </w:rPr>
        <w:t>Permitted Announcement</w:t>
      </w:r>
      <w:r w:rsidR="00251A8D" w:rsidRPr="00322452">
        <w:rPr>
          <w:sz w:val="22"/>
          <w:szCs w:val="22"/>
        </w:rPr>
        <w:t>")</w:t>
      </w:r>
      <w:r w:rsidR="00163F22" w:rsidRPr="00322452">
        <w:rPr>
          <w:sz w:val="22"/>
          <w:szCs w:val="22"/>
        </w:rPr>
        <w:t>.</w:t>
      </w:r>
      <w:r w:rsidR="00D628DC" w:rsidRPr="00322452">
        <w:rPr>
          <w:sz w:val="22"/>
          <w:szCs w:val="22"/>
        </w:rPr>
        <w:t xml:space="preserve"> A Permitted Announcement </w:t>
      </w:r>
      <w:r w:rsidR="00D628DC" w:rsidRPr="006D3481">
        <w:rPr>
          <w:i/>
          <w:sz w:val="22"/>
          <w:szCs w:val="22"/>
        </w:rPr>
        <w:t>may not</w:t>
      </w:r>
      <w:r w:rsidR="00D628DC" w:rsidRPr="00322452">
        <w:rPr>
          <w:sz w:val="22"/>
          <w:szCs w:val="22"/>
        </w:rPr>
        <w:t xml:space="preserve"> identify the Underwriters.</w:t>
      </w:r>
      <w:bookmarkEnd w:id="1"/>
      <w:r w:rsidR="008E4135" w:rsidRPr="00322452">
        <w:rPr>
          <w:sz w:val="22"/>
          <w:szCs w:val="22"/>
        </w:rPr>
        <w:t xml:space="preserve"> </w:t>
      </w:r>
    </w:p>
    <w:p w:rsidR="003B41A5" w:rsidRPr="00322452" w:rsidRDefault="008E4135" w:rsidP="00A66688">
      <w:pPr>
        <w:pStyle w:val="VENumbered2"/>
        <w:numPr>
          <w:ilvl w:val="0"/>
          <w:numId w:val="0"/>
        </w:numPr>
        <w:spacing w:after="220"/>
        <w:ind w:left="1440"/>
        <w:rPr>
          <w:sz w:val="22"/>
          <w:szCs w:val="22"/>
        </w:rPr>
      </w:pPr>
      <w:r w:rsidRPr="00322452">
        <w:rPr>
          <w:sz w:val="22"/>
          <w:szCs w:val="22"/>
        </w:rPr>
        <w:t xml:space="preserve">A Permitted Announcement is often advisable where the Issuer has existing securityholders and the Offering is material information for securityholders. It is important to note that a Permitted Announcement may not contain any information that goes beyond the limited scope described above. So, for example, if a press release contains a trading update and an announcement of the Offering, it would not be a Permitted Announcement and may not be distributed in the </w:t>
      </w:r>
      <w:smartTag w:uri="urn:schemas-microsoft-com:office:smarttags" w:element="country-region">
        <w:smartTag w:uri="urn:schemas-microsoft-com:office:smarttags" w:element="place">
          <w:r w:rsidRPr="00322452">
            <w:rPr>
              <w:sz w:val="22"/>
              <w:szCs w:val="22"/>
            </w:rPr>
            <w:t>United States</w:t>
          </w:r>
        </w:smartTag>
      </w:smartTag>
      <w:r w:rsidRPr="00322452">
        <w:rPr>
          <w:sz w:val="22"/>
          <w:szCs w:val="22"/>
        </w:rPr>
        <w:t>.</w:t>
      </w:r>
      <w:r w:rsidRPr="00322452">
        <w:rPr>
          <w:rStyle w:val="FootnoteReference"/>
          <w:sz w:val="22"/>
          <w:szCs w:val="22"/>
          <w:vertAlign w:val="superscript"/>
        </w:rPr>
        <w:footnoteReference w:id="3"/>
      </w:r>
    </w:p>
    <w:p w:rsidR="002440AB" w:rsidRPr="00322452" w:rsidRDefault="00B3215A" w:rsidP="00BF397C">
      <w:pPr>
        <w:pStyle w:val="VEBodyTextLeftIndent1"/>
        <w:keepNext/>
        <w:spacing w:after="220"/>
        <w:ind w:left="360"/>
        <w:rPr>
          <w:i/>
          <w:sz w:val="22"/>
          <w:szCs w:val="22"/>
        </w:rPr>
      </w:pPr>
      <w:r>
        <w:rPr>
          <w:i/>
          <w:sz w:val="22"/>
          <w:szCs w:val="22"/>
        </w:rPr>
        <w:t xml:space="preserve">Press Meetings and </w:t>
      </w:r>
      <w:r w:rsidR="002440AB" w:rsidRPr="00322452">
        <w:rPr>
          <w:i/>
          <w:sz w:val="22"/>
          <w:szCs w:val="22"/>
        </w:rPr>
        <w:t>Interviews</w:t>
      </w:r>
      <w:r w:rsidR="00C6782C">
        <w:rPr>
          <w:i/>
          <w:sz w:val="22"/>
          <w:szCs w:val="22"/>
        </w:rPr>
        <w:t xml:space="preserve"> </w:t>
      </w:r>
    </w:p>
    <w:p w:rsidR="009C378F" w:rsidRPr="006B3F4E" w:rsidRDefault="00B3215A" w:rsidP="009C378F">
      <w:pPr>
        <w:pStyle w:val="VENumbered2"/>
        <w:spacing w:after="220"/>
        <w:rPr>
          <w:sz w:val="22"/>
          <w:szCs w:val="22"/>
        </w:rPr>
      </w:pPr>
      <w:r w:rsidRPr="006B3F4E">
        <w:rPr>
          <w:sz w:val="22"/>
          <w:szCs w:val="22"/>
        </w:rPr>
        <w:t>P</w:t>
      </w:r>
      <w:r w:rsidR="00105203" w:rsidRPr="006B3F4E">
        <w:rPr>
          <w:sz w:val="22"/>
          <w:szCs w:val="22"/>
        </w:rPr>
        <w:t>ress conferences</w:t>
      </w:r>
      <w:r w:rsidRPr="006B3F4E">
        <w:rPr>
          <w:sz w:val="22"/>
          <w:szCs w:val="22"/>
        </w:rPr>
        <w:t xml:space="preserve"> or one-on-one interviews (including "exclusive" interviews) </w:t>
      </w:r>
      <w:r w:rsidR="00365963" w:rsidRPr="006B3F4E">
        <w:rPr>
          <w:sz w:val="22"/>
          <w:szCs w:val="22"/>
        </w:rPr>
        <w:t>with journalists, meetings with a limited number of publications or specially arranged visits to the Issuer that include journalists may be undertaken provided that</w:t>
      </w:r>
      <w:r w:rsidR="009C378F" w:rsidRPr="006B3F4E">
        <w:rPr>
          <w:sz w:val="22"/>
          <w:szCs w:val="22"/>
        </w:rPr>
        <w:t xml:space="preserve"> before any Offering Participant permits himself or herself to be interviewed by any press, advance clearance is obtained from [</w:t>
      </w:r>
      <w:r w:rsidR="009C378F" w:rsidRPr="006B3F4E">
        <w:rPr>
          <w:i/>
          <w:sz w:val="22"/>
          <w:szCs w:val="22"/>
        </w:rPr>
        <w:t>Issuer’s counsel</w:t>
      </w:r>
      <w:r w:rsidR="009C378F" w:rsidRPr="006B3F4E">
        <w:rPr>
          <w:sz w:val="22"/>
          <w:szCs w:val="22"/>
        </w:rPr>
        <w:t>] and [</w:t>
      </w:r>
      <w:r w:rsidR="009C378F" w:rsidRPr="006B3F4E">
        <w:rPr>
          <w:i/>
          <w:sz w:val="22"/>
          <w:szCs w:val="22"/>
        </w:rPr>
        <w:t>Underwriters’ counsel</w:t>
      </w:r>
      <w:r w:rsidR="009C378F" w:rsidRPr="006B3F4E">
        <w:rPr>
          <w:sz w:val="22"/>
          <w:szCs w:val="22"/>
        </w:rPr>
        <w:t xml:space="preserve">], and provided further that any such press conference, interview, meeting or visit: </w:t>
      </w:r>
    </w:p>
    <w:p w:rsidR="005560F3" w:rsidRPr="005560F3" w:rsidRDefault="009C378F" w:rsidP="005560F3">
      <w:pPr>
        <w:pStyle w:val="VENumbered3"/>
        <w:spacing w:after="220"/>
        <w:rPr>
          <w:sz w:val="22"/>
          <w:szCs w:val="22"/>
        </w:rPr>
      </w:pPr>
      <w:r>
        <w:rPr>
          <w:sz w:val="22"/>
          <w:szCs w:val="22"/>
        </w:rPr>
        <w:t>is</w:t>
      </w:r>
      <w:r w:rsidR="005560F3" w:rsidRPr="005560F3">
        <w:rPr>
          <w:sz w:val="22"/>
          <w:szCs w:val="22"/>
        </w:rPr>
        <w:t xml:space="preserve"> conducted outside the </w:t>
      </w:r>
      <w:smartTag w:uri="urn:schemas-microsoft-com:office:smarttags" w:element="country-region">
        <w:r w:rsidR="005560F3" w:rsidRPr="005560F3">
          <w:rPr>
            <w:sz w:val="22"/>
            <w:szCs w:val="22"/>
          </w:rPr>
          <w:t>United States</w:t>
        </w:r>
      </w:smartTag>
      <w:r w:rsidR="005560F3" w:rsidRPr="005560F3">
        <w:rPr>
          <w:sz w:val="22"/>
          <w:szCs w:val="22"/>
        </w:rPr>
        <w:t xml:space="preserve"> (i.e.</w:t>
      </w:r>
      <w:r w:rsidR="00E32586">
        <w:rPr>
          <w:sz w:val="22"/>
          <w:szCs w:val="22"/>
        </w:rPr>
        <w:t>,</w:t>
      </w:r>
      <w:r w:rsidR="005560F3" w:rsidRPr="005560F3">
        <w:rPr>
          <w:sz w:val="22"/>
          <w:szCs w:val="22"/>
        </w:rPr>
        <w:t xml:space="preserve"> no persons located in the </w:t>
      </w:r>
      <w:smartTag w:uri="urn:schemas-microsoft-com:office:smarttags" w:element="place">
        <w:smartTag w:uri="urn:schemas-microsoft-com:office:smarttags" w:element="country-region">
          <w:r w:rsidR="005560F3" w:rsidRPr="005560F3">
            <w:rPr>
              <w:sz w:val="22"/>
              <w:szCs w:val="22"/>
            </w:rPr>
            <w:t>United States</w:t>
          </w:r>
        </w:smartTag>
      </w:smartTag>
      <w:r w:rsidR="005560F3" w:rsidRPr="005560F3">
        <w:rPr>
          <w:sz w:val="22"/>
          <w:szCs w:val="22"/>
        </w:rPr>
        <w:t xml:space="preserve"> should be permitted to participate therein, or listen thereto, by telephone or other electronic means)</w:t>
      </w:r>
      <w:r w:rsidR="005560F3">
        <w:rPr>
          <w:sz w:val="22"/>
          <w:szCs w:val="22"/>
        </w:rPr>
        <w:t>;</w:t>
      </w:r>
    </w:p>
    <w:p w:rsidR="009231D8" w:rsidRDefault="009C378F" w:rsidP="005560F3">
      <w:pPr>
        <w:pStyle w:val="VENumbered3"/>
        <w:spacing w:after="220"/>
        <w:rPr>
          <w:sz w:val="22"/>
          <w:szCs w:val="22"/>
        </w:rPr>
      </w:pPr>
      <w:r>
        <w:rPr>
          <w:sz w:val="22"/>
          <w:szCs w:val="22"/>
        </w:rPr>
        <w:t>is</w:t>
      </w:r>
      <w:r w:rsidR="009231D8">
        <w:rPr>
          <w:sz w:val="22"/>
          <w:szCs w:val="22"/>
        </w:rPr>
        <w:t xml:space="preserve"> designed to </w:t>
      </w:r>
      <w:r w:rsidR="00DE3212">
        <w:rPr>
          <w:sz w:val="22"/>
          <w:szCs w:val="22"/>
        </w:rPr>
        <w:t>Publiciz</w:t>
      </w:r>
      <w:r w:rsidR="009231D8">
        <w:rPr>
          <w:sz w:val="22"/>
          <w:szCs w:val="22"/>
        </w:rPr>
        <w:t xml:space="preserve">e the Offering outside the </w:t>
      </w:r>
      <w:smartTag w:uri="urn:schemas-microsoft-com:office:smarttags" w:element="country-region">
        <w:r w:rsidR="009231D8">
          <w:rPr>
            <w:sz w:val="22"/>
            <w:szCs w:val="22"/>
          </w:rPr>
          <w:t>United States</w:t>
        </w:r>
      </w:smartTag>
      <w:r w:rsidR="009231D8">
        <w:rPr>
          <w:sz w:val="22"/>
          <w:szCs w:val="22"/>
        </w:rPr>
        <w:t xml:space="preserve"> and </w:t>
      </w:r>
      <w:r>
        <w:rPr>
          <w:sz w:val="22"/>
          <w:szCs w:val="22"/>
        </w:rPr>
        <w:t>is</w:t>
      </w:r>
      <w:r w:rsidR="009231D8">
        <w:rPr>
          <w:sz w:val="22"/>
          <w:szCs w:val="22"/>
        </w:rPr>
        <w:t xml:space="preserve"> not intended to induce participation in the Offering by persons in the </w:t>
      </w:r>
      <w:smartTag w:uri="urn:schemas-microsoft-com:office:smarttags" w:element="country-region">
        <w:smartTag w:uri="urn:schemas-microsoft-com:office:smarttags" w:element="place">
          <w:r w:rsidR="009231D8">
            <w:rPr>
              <w:sz w:val="22"/>
              <w:szCs w:val="22"/>
            </w:rPr>
            <w:t>United States</w:t>
          </w:r>
        </w:smartTag>
      </w:smartTag>
      <w:r w:rsidR="009231D8">
        <w:rPr>
          <w:sz w:val="22"/>
          <w:szCs w:val="22"/>
        </w:rPr>
        <w:t>;</w:t>
      </w:r>
    </w:p>
    <w:p w:rsidR="005560F3" w:rsidRDefault="009231D8" w:rsidP="005560F3">
      <w:pPr>
        <w:pStyle w:val="VENumbered3"/>
        <w:spacing w:after="220"/>
        <w:rPr>
          <w:sz w:val="22"/>
          <w:szCs w:val="22"/>
        </w:rPr>
      </w:pPr>
      <w:r>
        <w:rPr>
          <w:sz w:val="22"/>
          <w:szCs w:val="22"/>
        </w:rPr>
        <w:lastRenderedPageBreak/>
        <w:t>any journalist invited to such interviews or press conferences, meetings and visits are of the type typically invited to an press conference,</w:t>
      </w:r>
      <w:r w:rsidR="009C378F">
        <w:rPr>
          <w:sz w:val="22"/>
          <w:szCs w:val="22"/>
        </w:rPr>
        <w:t xml:space="preserve"> interview,</w:t>
      </w:r>
      <w:r>
        <w:rPr>
          <w:sz w:val="22"/>
          <w:szCs w:val="22"/>
        </w:rPr>
        <w:t xml:space="preserve"> meeting or visit (as applicable) involving an offering of securities in similar circumstances to those of the Offering;</w:t>
      </w:r>
    </w:p>
    <w:p w:rsidR="007C05B3" w:rsidRPr="007C05B3" w:rsidRDefault="00B3215A" w:rsidP="007C05B3">
      <w:pPr>
        <w:pStyle w:val="VENumbered3"/>
        <w:spacing w:after="220"/>
        <w:rPr>
          <w:sz w:val="22"/>
          <w:szCs w:val="22"/>
        </w:rPr>
      </w:pPr>
      <w:r>
        <w:rPr>
          <w:sz w:val="22"/>
          <w:szCs w:val="22"/>
        </w:rPr>
        <w:t xml:space="preserve">in relation to one-on-one interviews, </w:t>
      </w:r>
      <w:r w:rsidRPr="007C05B3">
        <w:rPr>
          <w:sz w:val="22"/>
          <w:szCs w:val="22"/>
        </w:rPr>
        <w:t>either (i)</w:t>
      </w:r>
      <w:r>
        <w:rPr>
          <w:sz w:val="22"/>
          <w:szCs w:val="22"/>
        </w:rPr>
        <w:t> </w:t>
      </w:r>
      <w:r w:rsidRPr="007C05B3">
        <w:rPr>
          <w:sz w:val="22"/>
          <w:szCs w:val="22"/>
        </w:rPr>
        <w:t xml:space="preserve"> the opportunity to conduct </w:t>
      </w:r>
      <w:r w:rsidR="00365963" w:rsidRPr="007C05B3">
        <w:rPr>
          <w:sz w:val="22"/>
          <w:szCs w:val="22"/>
        </w:rPr>
        <w:t>similar interviews or to participate in similar meetings is made available to non-U.S. journalists as well as U.S. journalists (or only to non-U.S. journalists) or (ii)</w:t>
      </w:r>
      <w:r w:rsidR="00B72020">
        <w:rPr>
          <w:sz w:val="22"/>
          <w:szCs w:val="22"/>
        </w:rPr>
        <w:t> </w:t>
      </w:r>
      <w:r w:rsidR="00365963" w:rsidRPr="007C05B3">
        <w:rPr>
          <w:sz w:val="22"/>
          <w:szCs w:val="22"/>
        </w:rPr>
        <w:t>a general press conference, to which both U.S. and non-U.S. journalists are given access, is held before or afte</w:t>
      </w:r>
      <w:r w:rsidR="005560F3" w:rsidRPr="007C05B3">
        <w:rPr>
          <w:sz w:val="22"/>
          <w:szCs w:val="22"/>
        </w:rPr>
        <w:t xml:space="preserve">r such interviews or </w:t>
      </w:r>
      <w:r w:rsidR="007C05B3">
        <w:rPr>
          <w:sz w:val="22"/>
          <w:szCs w:val="22"/>
        </w:rPr>
        <w:t>meetings;</w:t>
      </w:r>
    </w:p>
    <w:p w:rsidR="007C05B3" w:rsidRDefault="007C05B3" w:rsidP="007C05B3">
      <w:pPr>
        <w:pStyle w:val="VENumbered3"/>
        <w:spacing w:after="220"/>
        <w:rPr>
          <w:sz w:val="22"/>
          <w:szCs w:val="22"/>
        </w:rPr>
      </w:pPr>
      <w:r>
        <w:rPr>
          <w:sz w:val="22"/>
          <w:szCs w:val="22"/>
        </w:rPr>
        <w:t>any written materials released in connection with such interviews or press conferences, meetings and visits (i) </w:t>
      </w:r>
      <w:r w:rsidR="00824A50">
        <w:rPr>
          <w:sz w:val="22"/>
          <w:szCs w:val="22"/>
        </w:rPr>
        <w:t xml:space="preserve">are provided </w:t>
      </w:r>
      <w:r w:rsidR="00120180">
        <w:rPr>
          <w:sz w:val="22"/>
          <w:szCs w:val="22"/>
        </w:rPr>
        <w:t xml:space="preserve">only </w:t>
      </w:r>
      <w:r w:rsidR="00824A50">
        <w:rPr>
          <w:sz w:val="22"/>
          <w:szCs w:val="22"/>
        </w:rPr>
        <w:t>to journalist</w:t>
      </w:r>
      <w:r w:rsidR="00120180">
        <w:rPr>
          <w:sz w:val="22"/>
          <w:szCs w:val="22"/>
        </w:rPr>
        <w:t>s</w:t>
      </w:r>
      <w:r w:rsidR="00824A50">
        <w:rPr>
          <w:sz w:val="22"/>
          <w:szCs w:val="22"/>
        </w:rPr>
        <w:t xml:space="preserve"> outside of the United States,</w:t>
      </w:r>
      <w:r>
        <w:rPr>
          <w:sz w:val="22"/>
          <w:szCs w:val="22"/>
        </w:rPr>
        <w:t xml:space="preserve"> </w:t>
      </w:r>
      <w:r w:rsidR="00824A50">
        <w:rPr>
          <w:sz w:val="22"/>
          <w:szCs w:val="22"/>
        </w:rPr>
        <w:t>(ii) </w:t>
      </w:r>
      <w:r>
        <w:rPr>
          <w:sz w:val="22"/>
          <w:szCs w:val="22"/>
        </w:rPr>
        <w:t>do not include any purchase orders, coupons or similar materials</w:t>
      </w:r>
      <w:r w:rsidR="00824A50" w:rsidRPr="00824A50">
        <w:rPr>
          <w:sz w:val="22"/>
          <w:szCs w:val="22"/>
        </w:rPr>
        <w:t xml:space="preserve"> </w:t>
      </w:r>
      <w:r w:rsidR="00824A50">
        <w:rPr>
          <w:sz w:val="22"/>
          <w:szCs w:val="22"/>
        </w:rPr>
        <w:t>and (iii) contain any required legend</w:t>
      </w:r>
      <w:r w:rsidR="009231D8">
        <w:rPr>
          <w:sz w:val="22"/>
          <w:szCs w:val="22"/>
        </w:rPr>
        <w:t>s</w:t>
      </w:r>
      <w:r w:rsidR="00824A50">
        <w:rPr>
          <w:sz w:val="22"/>
          <w:szCs w:val="22"/>
        </w:rPr>
        <w:t xml:space="preserve">, which counsel </w:t>
      </w:r>
      <w:r w:rsidR="00DE3212">
        <w:rPr>
          <w:sz w:val="22"/>
          <w:szCs w:val="22"/>
        </w:rPr>
        <w:t>will</w:t>
      </w:r>
      <w:r w:rsidR="00824A50">
        <w:rPr>
          <w:sz w:val="22"/>
          <w:szCs w:val="22"/>
        </w:rPr>
        <w:t xml:space="preserve"> provide</w:t>
      </w:r>
      <w:r>
        <w:rPr>
          <w:sz w:val="22"/>
          <w:szCs w:val="22"/>
        </w:rPr>
        <w:t>; and</w:t>
      </w:r>
    </w:p>
    <w:p w:rsidR="00BF397C" w:rsidRDefault="007C05B3" w:rsidP="007C05B3">
      <w:pPr>
        <w:pStyle w:val="VENumbered3"/>
        <w:spacing w:after="220"/>
        <w:rPr>
          <w:sz w:val="22"/>
          <w:szCs w:val="22"/>
        </w:rPr>
      </w:pPr>
      <w:r w:rsidRPr="007C05B3">
        <w:rPr>
          <w:sz w:val="22"/>
          <w:szCs w:val="22"/>
        </w:rPr>
        <w:t>t</w:t>
      </w:r>
      <w:r w:rsidR="00365963" w:rsidRPr="007C05B3">
        <w:rPr>
          <w:sz w:val="22"/>
          <w:szCs w:val="22"/>
        </w:rPr>
        <w:t xml:space="preserve">here can be no follow-up press contacts with any journalist (whether </w:t>
      </w:r>
      <w:smartTag w:uri="urn:schemas-microsoft-com:office:smarttags" w:element="country-region">
        <w:r w:rsidR="00365963" w:rsidRPr="007C05B3">
          <w:rPr>
            <w:sz w:val="22"/>
            <w:szCs w:val="22"/>
          </w:rPr>
          <w:t>U.S.</w:t>
        </w:r>
      </w:smartTag>
      <w:r w:rsidR="00365963" w:rsidRPr="007C05B3">
        <w:rPr>
          <w:sz w:val="22"/>
          <w:szCs w:val="22"/>
        </w:rPr>
        <w:t xml:space="preserve"> or foreign) who is located in the </w:t>
      </w:r>
      <w:smartTag w:uri="urn:schemas-microsoft-com:office:smarttags" w:element="place">
        <w:smartTag w:uri="urn:schemas-microsoft-com:office:smarttags" w:element="country-region">
          <w:r w:rsidR="00365963" w:rsidRPr="007C05B3">
            <w:rPr>
              <w:sz w:val="22"/>
              <w:szCs w:val="22"/>
            </w:rPr>
            <w:t>United States</w:t>
          </w:r>
        </w:smartTag>
      </w:smartTag>
      <w:r>
        <w:rPr>
          <w:sz w:val="22"/>
          <w:szCs w:val="22"/>
        </w:rPr>
        <w:t>.</w:t>
      </w:r>
    </w:p>
    <w:p w:rsidR="00365963" w:rsidRPr="005560F3" w:rsidRDefault="00365963" w:rsidP="005560F3">
      <w:pPr>
        <w:keepNext/>
        <w:spacing w:after="220"/>
        <w:ind w:left="357"/>
        <w:rPr>
          <w:i/>
          <w:sz w:val="22"/>
          <w:szCs w:val="22"/>
          <w:lang w:val="en-GB"/>
        </w:rPr>
      </w:pPr>
      <w:r w:rsidRPr="005560F3">
        <w:rPr>
          <w:i/>
          <w:sz w:val="22"/>
          <w:szCs w:val="22"/>
          <w:lang w:val="en-GB"/>
        </w:rPr>
        <w:t>Responding to Inquiries</w:t>
      </w:r>
    </w:p>
    <w:p w:rsidR="00195409" w:rsidRPr="005560F3" w:rsidRDefault="00365963" w:rsidP="005560F3">
      <w:pPr>
        <w:pStyle w:val="VENumbered2"/>
        <w:spacing w:after="220"/>
        <w:rPr>
          <w:sz w:val="22"/>
          <w:szCs w:val="22"/>
        </w:rPr>
      </w:pPr>
      <w:r w:rsidRPr="005560F3">
        <w:rPr>
          <w:sz w:val="22"/>
          <w:szCs w:val="22"/>
        </w:rPr>
        <w:t>If the Issuer receives inquiries about the Offering from investors, analysts, the press or others, the appropriate response is as follows:</w:t>
      </w:r>
    </w:p>
    <w:p w:rsidR="00365963" w:rsidRPr="00322452" w:rsidRDefault="00365963" w:rsidP="00365963">
      <w:pPr>
        <w:pStyle w:val="VENumbered3"/>
        <w:spacing w:after="220"/>
        <w:rPr>
          <w:sz w:val="22"/>
          <w:szCs w:val="22"/>
        </w:rPr>
      </w:pPr>
      <w:r w:rsidRPr="00322452">
        <w:rPr>
          <w:sz w:val="22"/>
          <w:szCs w:val="22"/>
          <w:u w:val="single"/>
        </w:rPr>
        <w:t>Prior to Public Announcement of the Offering</w:t>
      </w:r>
      <w:r w:rsidRPr="00322452">
        <w:rPr>
          <w:sz w:val="22"/>
          <w:szCs w:val="22"/>
        </w:rPr>
        <w:t>: "no comment" or "it is not our policy to comment in response to such inquiries."</w:t>
      </w:r>
    </w:p>
    <w:p w:rsidR="00365963" w:rsidRDefault="00365963" w:rsidP="00EB74D4">
      <w:pPr>
        <w:pStyle w:val="VENumbered3"/>
        <w:spacing w:after="220"/>
        <w:rPr>
          <w:sz w:val="22"/>
          <w:szCs w:val="22"/>
        </w:rPr>
      </w:pPr>
      <w:r w:rsidRPr="00322452">
        <w:rPr>
          <w:sz w:val="22"/>
          <w:szCs w:val="22"/>
          <w:u w:val="single"/>
        </w:rPr>
        <w:t>Following Public Announcement</w:t>
      </w:r>
      <w:r w:rsidRPr="00322452">
        <w:rPr>
          <w:sz w:val="22"/>
          <w:szCs w:val="22"/>
        </w:rPr>
        <w:t xml:space="preserve">: The Issuer may </w:t>
      </w:r>
      <w:r w:rsidR="00DC1FEA">
        <w:rPr>
          <w:sz w:val="22"/>
          <w:szCs w:val="22"/>
        </w:rPr>
        <w:t>reiterate</w:t>
      </w:r>
      <w:r w:rsidRPr="00322452">
        <w:rPr>
          <w:sz w:val="22"/>
          <w:szCs w:val="22"/>
        </w:rPr>
        <w:t xml:space="preserve"> </w:t>
      </w:r>
      <w:r w:rsidR="00DC1FEA">
        <w:rPr>
          <w:sz w:val="22"/>
          <w:szCs w:val="22"/>
        </w:rPr>
        <w:t xml:space="preserve">(but not go beyond) </w:t>
      </w:r>
      <w:r w:rsidRPr="00322452">
        <w:rPr>
          <w:sz w:val="22"/>
          <w:szCs w:val="22"/>
        </w:rPr>
        <w:t>information that has been included in the public announcement</w:t>
      </w:r>
      <w:r w:rsidR="00DC1FEA">
        <w:rPr>
          <w:sz w:val="22"/>
          <w:szCs w:val="22"/>
        </w:rPr>
        <w:t xml:space="preserve"> or is otherwise public information</w:t>
      </w:r>
      <w:r w:rsidRPr="00322452">
        <w:rPr>
          <w:sz w:val="22"/>
          <w:szCs w:val="22"/>
        </w:rPr>
        <w:t xml:space="preserve">, provided that it ascertains that the person it is speaking to is outside the United States </w:t>
      </w:r>
      <w:r w:rsidR="00DC1FEA">
        <w:rPr>
          <w:sz w:val="22"/>
          <w:szCs w:val="22"/>
        </w:rPr>
        <w:t>[</w:t>
      </w:r>
      <w:r w:rsidRPr="00322452">
        <w:rPr>
          <w:sz w:val="22"/>
          <w:szCs w:val="22"/>
        </w:rPr>
        <w:t>and not a U</w:t>
      </w:r>
      <w:r w:rsidR="00BC42CD">
        <w:rPr>
          <w:sz w:val="22"/>
          <w:szCs w:val="22"/>
        </w:rPr>
        <w:t>.</w:t>
      </w:r>
      <w:r w:rsidRPr="00322452">
        <w:rPr>
          <w:sz w:val="22"/>
          <w:szCs w:val="22"/>
        </w:rPr>
        <w:t>S</w:t>
      </w:r>
      <w:r w:rsidR="00BC42CD">
        <w:rPr>
          <w:sz w:val="22"/>
          <w:szCs w:val="22"/>
        </w:rPr>
        <w:t>.</w:t>
      </w:r>
      <w:r w:rsidRPr="00322452">
        <w:rPr>
          <w:sz w:val="22"/>
          <w:szCs w:val="22"/>
        </w:rPr>
        <w:t xml:space="preserve"> Person</w:t>
      </w:r>
      <w:r w:rsidR="00BC42CD">
        <w:rPr>
          <w:sz w:val="22"/>
          <w:szCs w:val="22"/>
        </w:rPr>
        <w:t xml:space="preserve"> (as defined in Regulation S of the U.S. Securities Act of 1933)</w:t>
      </w:r>
      <w:r w:rsidR="00DC1FEA">
        <w:rPr>
          <w:sz w:val="22"/>
          <w:szCs w:val="22"/>
        </w:rPr>
        <w:t>]</w:t>
      </w:r>
      <w:r w:rsidRPr="00322452">
        <w:rPr>
          <w:sz w:val="22"/>
          <w:szCs w:val="22"/>
        </w:rPr>
        <w:t>.</w:t>
      </w:r>
      <w:r w:rsidR="00DE3212">
        <w:rPr>
          <w:sz w:val="22"/>
          <w:szCs w:val="22"/>
        </w:rPr>
        <w:t xml:space="preserve">  If an inquiry is received from the United States in relation to the Offering, and regardless of whether a public announcement has been made, a question about a potential Offering should be given a </w:t>
      </w:r>
      <w:r w:rsidR="00DE3212" w:rsidRPr="00322452">
        <w:rPr>
          <w:sz w:val="22"/>
          <w:szCs w:val="22"/>
        </w:rPr>
        <w:t>"</w:t>
      </w:r>
      <w:r w:rsidR="00DE3212">
        <w:rPr>
          <w:sz w:val="22"/>
          <w:szCs w:val="22"/>
        </w:rPr>
        <w:t>no comment</w:t>
      </w:r>
      <w:r w:rsidR="00DE3212" w:rsidRPr="00322452">
        <w:rPr>
          <w:sz w:val="22"/>
          <w:szCs w:val="22"/>
        </w:rPr>
        <w:t>"</w:t>
      </w:r>
      <w:r w:rsidR="00DE3212">
        <w:rPr>
          <w:sz w:val="22"/>
          <w:szCs w:val="22"/>
        </w:rPr>
        <w:t xml:space="preserve"> response and no further information should be provided.</w:t>
      </w:r>
    </w:p>
    <w:p w:rsidR="002F143B" w:rsidRPr="00322452" w:rsidRDefault="002F143B" w:rsidP="00EB74D4">
      <w:pPr>
        <w:pStyle w:val="VENumbered2"/>
        <w:spacing w:after="220"/>
        <w:rPr>
          <w:sz w:val="22"/>
          <w:szCs w:val="22"/>
        </w:rPr>
      </w:pPr>
      <w:r>
        <w:rPr>
          <w:sz w:val="22"/>
          <w:szCs w:val="22"/>
        </w:rPr>
        <w:t xml:space="preserve">None of the Offering Participants should </w:t>
      </w:r>
      <w:r w:rsidR="00DC1FEA">
        <w:rPr>
          <w:sz w:val="22"/>
          <w:szCs w:val="22"/>
        </w:rPr>
        <w:t xml:space="preserve">respond to inquiries or </w:t>
      </w:r>
      <w:r>
        <w:rPr>
          <w:sz w:val="22"/>
          <w:szCs w:val="22"/>
        </w:rPr>
        <w:t>make unsolicited communications without first consulting with counsel.  An unsolicited communication includes a personal visit or oral communication (including telephone calls) made without express invitation.</w:t>
      </w:r>
    </w:p>
    <w:p w:rsidR="003B41A5" w:rsidRDefault="00A608CD" w:rsidP="00EB74D4">
      <w:pPr>
        <w:pStyle w:val="VENumbered1"/>
        <w:keepNext/>
        <w:keepLines/>
        <w:tabs>
          <w:tab w:val="clear" w:pos="720"/>
          <w:tab w:val="num" w:pos="360"/>
        </w:tabs>
        <w:spacing w:after="220"/>
        <w:ind w:left="0" w:firstLine="0"/>
        <w:rPr>
          <w:b/>
          <w:bCs w:val="0"/>
          <w:sz w:val="22"/>
          <w:szCs w:val="22"/>
        </w:rPr>
      </w:pPr>
      <w:r w:rsidRPr="00322452">
        <w:rPr>
          <w:b/>
          <w:bCs w:val="0"/>
          <w:sz w:val="22"/>
          <w:szCs w:val="22"/>
        </w:rPr>
        <w:t>Guidelines for</w:t>
      </w:r>
      <w:r w:rsidR="003B41A5" w:rsidRPr="00322452">
        <w:rPr>
          <w:b/>
          <w:bCs w:val="0"/>
          <w:sz w:val="22"/>
          <w:szCs w:val="22"/>
        </w:rPr>
        <w:t xml:space="preserve"> Communications on the Internet</w:t>
      </w:r>
    </w:p>
    <w:p w:rsidR="0027008D" w:rsidRDefault="0027008D" w:rsidP="009B2162">
      <w:pPr>
        <w:pStyle w:val="VENumbered2"/>
        <w:keepLines/>
        <w:spacing w:after="220"/>
        <w:rPr>
          <w:sz w:val="22"/>
          <w:szCs w:val="22"/>
        </w:rPr>
      </w:pPr>
      <w:r>
        <w:rPr>
          <w:sz w:val="22"/>
          <w:szCs w:val="22"/>
        </w:rPr>
        <w:t xml:space="preserve">While non-U.S. issuers may regard publication on their websites as conduct outside the </w:t>
      </w:r>
      <w:smartTag w:uri="urn:schemas-microsoft-com:office:smarttags" w:element="country-region">
        <w:r>
          <w:rPr>
            <w:sz w:val="22"/>
            <w:szCs w:val="22"/>
          </w:rPr>
          <w:t>United States</w:t>
        </w:r>
      </w:smartTag>
      <w:r>
        <w:rPr>
          <w:sz w:val="22"/>
          <w:szCs w:val="22"/>
        </w:rPr>
        <w:t xml:space="preserve">, the U.S. Securities and Exchange Commission has viewed such publication as a written communication issued into the </w:t>
      </w:r>
      <w:smartTag w:uri="urn:schemas-microsoft-com:office:smarttags" w:element="country-region">
        <w:smartTag w:uri="urn:schemas-microsoft-com:office:smarttags" w:element="place">
          <w:r>
            <w:rPr>
              <w:sz w:val="22"/>
              <w:szCs w:val="22"/>
            </w:rPr>
            <w:t>United States</w:t>
          </w:r>
        </w:smartTag>
      </w:smartTag>
      <w:r>
        <w:rPr>
          <w:sz w:val="22"/>
          <w:szCs w:val="22"/>
        </w:rPr>
        <w:t>, rather than as offshore activity.</w:t>
      </w:r>
    </w:p>
    <w:p w:rsidR="005E442F" w:rsidRDefault="00E21CA3" w:rsidP="005E442F">
      <w:pPr>
        <w:pStyle w:val="VENumbered2"/>
        <w:keepLines/>
        <w:spacing w:after="220"/>
        <w:rPr>
          <w:sz w:val="22"/>
          <w:szCs w:val="22"/>
        </w:rPr>
      </w:pPr>
      <w:r w:rsidRPr="00C30B26">
        <w:rPr>
          <w:sz w:val="22"/>
          <w:szCs w:val="22"/>
        </w:rPr>
        <w:lastRenderedPageBreak/>
        <w:t>There should be no reference to the Offering or any Relevant Information on any website of the Issuer or any Offering Participan</w:t>
      </w:r>
      <w:r w:rsidR="00C30B26" w:rsidRPr="00C30B26">
        <w:rPr>
          <w:sz w:val="22"/>
          <w:szCs w:val="22"/>
        </w:rPr>
        <w:t>t during the Restricted Period</w:t>
      </w:r>
      <w:r w:rsidR="00D325BA">
        <w:rPr>
          <w:sz w:val="22"/>
          <w:szCs w:val="22"/>
        </w:rPr>
        <w:t xml:space="preserve"> and no</w:t>
      </w:r>
      <w:r w:rsidR="005E442F" w:rsidRPr="005E442F">
        <w:rPr>
          <w:sz w:val="22"/>
        </w:rPr>
        <w:t xml:space="preserve"> press release that refers to the Offering</w:t>
      </w:r>
      <w:r w:rsidR="00D325BA">
        <w:rPr>
          <w:sz w:val="22"/>
          <w:szCs w:val="22"/>
        </w:rPr>
        <w:t>, other than a Permitted Announcement,</w:t>
      </w:r>
      <w:r w:rsidR="005E442F" w:rsidRPr="005E442F">
        <w:rPr>
          <w:sz w:val="22"/>
        </w:rPr>
        <w:t xml:space="preserve"> should be placed on any </w:t>
      </w:r>
      <w:r w:rsidR="00D325BA">
        <w:rPr>
          <w:sz w:val="22"/>
          <w:szCs w:val="22"/>
        </w:rPr>
        <w:t xml:space="preserve">other </w:t>
      </w:r>
      <w:r w:rsidR="005E442F" w:rsidRPr="005E442F">
        <w:rPr>
          <w:sz w:val="22"/>
        </w:rPr>
        <w:t>internet website</w:t>
      </w:r>
      <w:r w:rsidR="00D325BA">
        <w:rPr>
          <w:sz w:val="22"/>
          <w:szCs w:val="22"/>
        </w:rPr>
        <w:t xml:space="preserve">; however, </w:t>
      </w:r>
      <w:r w:rsidR="000C15EF">
        <w:rPr>
          <w:sz w:val="22"/>
          <w:szCs w:val="22"/>
        </w:rPr>
        <w:t xml:space="preserve">the </w:t>
      </w:r>
      <w:r w:rsidR="000C15EF" w:rsidRPr="00C6782C">
        <w:rPr>
          <w:sz w:val="22"/>
          <w:szCs w:val="22"/>
        </w:rPr>
        <w:t>Issuer may post on its website a press release that refers to the Offering and is not a Permitted Announcement only behind a "filter" screening mechanism that appropriately identifies the location of the person seeking to view the press release. Any such screening mechanism should be reviewed in advance with counsel.</w:t>
      </w:r>
      <w:r w:rsidR="000C15EF" w:rsidRPr="000C15EF">
        <w:rPr>
          <w:rStyle w:val="FootnoteReference"/>
          <w:sz w:val="22"/>
          <w:szCs w:val="22"/>
          <w:vertAlign w:val="superscript"/>
        </w:rPr>
        <w:t xml:space="preserve"> </w:t>
      </w:r>
      <w:r w:rsidR="000C15EF" w:rsidRPr="00C6782C">
        <w:rPr>
          <w:rStyle w:val="FootnoteReference"/>
          <w:sz w:val="22"/>
          <w:szCs w:val="22"/>
          <w:vertAlign w:val="superscript"/>
        </w:rPr>
        <w:footnoteReference w:id="4"/>
      </w:r>
      <w:r w:rsidR="003B08E6">
        <w:rPr>
          <w:sz w:val="22"/>
          <w:szCs w:val="22"/>
        </w:rPr>
        <w:t xml:space="preserve">  </w:t>
      </w:r>
    </w:p>
    <w:p w:rsidR="004964F0" w:rsidRPr="00322452" w:rsidRDefault="004964F0" w:rsidP="009B2162">
      <w:pPr>
        <w:pStyle w:val="VENumbered2"/>
        <w:keepLines/>
        <w:spacing w:after="220"/>
        <w:rPr>
          <w:color w:val="000000"/>
          <w:w w:val="0"/>
          <w:sz w:val="22"/>
          <w:szCs w:val="22"/>
        </w:rPr>
      </w:pPr>
      <w:bookmarkStart w:id="2" w:name="_DV_C165"/>
      <w:r w:rsidRPr="00322452">
        <w:rPr>
          <w:color w:val="000000"/>
          <w:w w:val="0"/>
          <w:sz w:val="22"/>
          <w:szCs w:val="22"/>
        </w:rPr>
        <w:t>No press release</w:t>
      </w:r>
      <w:r w:rsidR="00A853CA" w:rsidRPr="00322452">
        <w:rPr>
          <w:color w:val="000000"/>
          <w:w w:val="0"/>
          <w:sz w:val="22"/>
          <w:szCs w:val="22"/>
        </w:rPr>
        <w:t xml:space="preserve"> that refers to the Offering</w:t>
      </w:r>
      <w:r w:rsidR="00E2062D">
        <w:rPr>
          <w:color w:val="000000"/>
          <w:w w:val="0"/>
          <w:sz w:val="22"/>
          <w:szCs w:val="22"/>
        </w:rPr>
        <w:t xml:space="preserve">, </w:t>
      </w:r>
      <w:r w:rsidR="00E2062D" w:rsidRPr="00322452">
        <w:rPr>
          <w:color w:val="000000"/>
          <w:w w:val="0"/>
          <w:sz w:val="22"/>
          <w:szCs w:val="22"/>
        </w:rPr>
        <w:t>other than a Permitted Announcement</w:t>
      </w:r>
      <w:r w:rsidR="00E2062D">
        <w:rPr>
          <w:color w:val="000000"/>
          <w:w w:val="0"/>
          <w:sz w:val="22"/>
          <w:szCs w:val="22"/>
        </w:rPr>
        <w:t>,</w:t>
      </w:r>
      <w:r w:rsidRPr="00322452">
        <w:rPr>
          <w:color w:val="000000"/>
          <w:w w:val="0"/>
          <w:sz w:val="22"/>
          <w:szCs w:val="22"/>
        </w:rPr>
        <w:t xml:space="preserve"> should be placed on any internet website.</w:t>
      </w:r>
    </w:p>
    <w:p w:rsidR="00DB1EC5" w:rsidRPr="00FF11A9" w:rsidRDefault="00DB1EC5" w:rsidP="009B2162">
      <w:pPr>
        <w:pStyle w:val="VENumbered2"/>
        <w:keepLines/>
        <w:spacing w:after="220"/>
        <w:rPr>
          <w:sz w:val="22"/>
          <w:szCs w:val="22"/>
        </w:rPr>
      </w:pPr>
      <w:r w:rsidRPr="00FF11A9">
        <w:rPr>
          <w:sz w:val="22"/>
          <w:szCs w:val="22"/>
        </w:rPr>
        <w:t xml:space="preserve">The </w:t>
      </w:r>
      <w:r w:rsidR="00C30B26" w:rsidRPr="00FF11A9">
        <w:rPr>
          <w:sz w:val="22"/>
          <w:szCs w:val="22"/>
        </w:rPr>
        <w:t>Offering Memorandum</w:t>
      </w:r>
      <w:r w:rsidRPr="00FF11A9">
        <w:rPr>
          <w:sz w:val="22"/>
          <w:szCs w:val="22"/>
        </w:rPr>
        <w:t xml:space="preserve"> should not be placed on the website of the Issuer until after the Restricted Period has ended.</w:t>
      </w:r>
    </w:p>
    <w:p w:rsidR="00C6782C" w:rsidRDefault="00C6782C" w:rsidP="00C6782C">
      <w:pPr>
        <w:pStyle w:val="VENumbered2"/>
        <w:spacing w:after="220"/>
        <w:rPr>
          <w:sz w:val="22"/>
          <w:szCs w:val="22"/>
        </w:rPr>
      </w:pPr>
      <w:r>
        <w:rPr>
          <w:sz w:val="22"/>
          <w:szCs w:val="22"/>
        </w:rPr>
        <w:t xml:space="preserve">All information included on the website </w:t>
      </w:r>
      <w:r w:rsidR="00746D10">
        <w:rPr>
          <w:sz w:val="22"/>
          <w:szCs w:val="22"/>
        </w:rPr>
        <w:t xml:space="preserve">of the Issuer </w:t>
      </w:r>
      <w:r>
        <w:rPr>
          <w:sz w:val="22"/>
          <w:szCs w:val="22"/>
        </w:rPr>
        <w:t>should be reviewed regularly, dated, evaluated for continued accuracy and relevance, and removed as it becomes stale or irrelevant</w:t>
      </w:r>
      <w:r w:rsidR="00E064DF">
        <w:rPr>
          <w:sz w:val="22"/>
          <w:szCs w:val="22"/>
        </w:rPr>
        <w:t xml:space="preserve"> (or is inconsistent with information to be included in the Offering Memorandum)</w:t>
      </w:r>
      <w:r>
        <w:rPr>
          <w:sz w:val="22"/>
          <w:szCs w:val="22"/>
        </w:rPr>
        <w:t>.</w:t>
      </w:r>
    </w:p>
    <w:p w:rsidR="00C6782C" w:rsidRDefault="0035255D" w:rsidP="00C6782C">
      <w:pPr>
        <w:pStyle w:val="VENumbered2"/>
        <w:spacing w:after="220"/>
        <w:rPr>
          <w:sz w:val="22"/>
          <w:szCs w:val="22"/>
        </w:rPr>
      </w:pPr>
      <w:r>
        <w:rPr>
          <w:sz w:val="22"/>
          <w:szCs w:val="22"/>
        </w:rPr>
        <w:t>Any existing links to</w:t>
      </w:r>
      <w:r w:rsidR="00746D10">
        <w:rPr>
          <w:sz w:val="22"/>
          <w:szCs w:val="22"/>
        </w:rPr>
        <w:t xml:space="preserve"> other websites (including those of any securities regulators, stock exchanges or analysts)</w:t>
      </w:r>
      <w:r>
        <w:rPr>
          <w:sz w:val="22"/>
          <w:szCs w:val="22"/>
        </w:rPr>
        <w:t xml:space="preserve"> should be reviewed by counsel and no new links to other websites should be initiated without prior review by counsel</w:t>
      </w:r>
      <w:r w:rsidR="00746D10">
        <w:rPr>
          <w:sz w:val="22"/>
          <w:szCs w:val="22"/>
        </w:rPr>
        <w:t>.</w:t>
      </w:r>
    </w:p>
    <w:p w:rsidR="00746D10" w:rsidRDefault="00746D10" w:rsidP="00C6782C">
      <w:pPr>
        <w:pStyle w:val="VENumbered2"/>
        <w:spacing w:after="220"/>
        <w:rPr>
          <w:sz w:val="22"/>
          <w:szCs w:val="22"/>
        </w:rPr>
      </w:pPr>
      <w:r w:rsidRPr="00C6782C">
        <w:rPr>
          <w:sz w:val="22"/>
          <w:szCs w:val="22"/>
        </w:rPr>
        <w:t>No information regarding the Issuer or its securities should be added to the website</w:t>
      </w:r>
      <w:r>
        <w:rPr>
          <w:sz w:val="22"/>
          <w:szCs w:val="22"/>
        </w:rPr>
        <w:t xml:space="preserve"> of the Issuer</w:t>
      </w:r>
      <w:r w:rsidRPr="00C6782C">
        <w:rPr>
          <w:sz w:val="22"/>
          <w:szCs w:val="22"/>
        </w:rPr>
        <w:t>, and no other changes to the website (other than ordinary course changes that are not related to the offering) should be made without first h</w:t>
      </w:r>
      <w:r>
        <w:rPr>
          <w:sz w:val="22"/>
          <w:szCs w:val="22"/>
        </w:rPr>
        <w:t>aving them reviewed by counsel.</w:t>
      </w:r>
    </w:p>
    <w:p w:rsidR="0087339D" w:rsidRPr="00C6782C" w:rsidRDefault="00746D10" w:rsidP="00C6782C">
      <w:pPr>
        <w:pStyle w:val="VENumbered2"/>
        <w:spacing w:after="220"/>
        <w:rPr>
          <w:sz w:val="22"/>
          <w:szCs w:val="22"/>
        </w:rPr>
      </w:pPr>
      <w:r>
        <w:rPr>
          <w:sz w:val="22"/>
          <w:szCs w:val="22"/>
        </w:rPr>
        <w:t>No new website</w:t>
      </w:r>
      <w:r w:rsidR="00E064DF">
        <w:rPr>
          <w:sz w:val="22"/>
          <w:szCs w:val="22"/>
        </w:rPr>
        <w:t xml:space="preserve"> relating to the Issuer should be established.</w:t>
      </w:r>
    </w:p>
    <w:bookmarkEnd w:id="2"/>
    <w:p w:rsidR="003B41A5" w:rsidRPr="00322452" w:rsidRDefault="00E21CA3" w:rsidP="00EB74D4">
      <w:pPr>
        <w:pStyle w:val="VENumbered1"/>
        <w:keepNext/>
        <w:tabs>
          <w:tab w:val="clear" w:pos="720"/>
          <w:tab w:val="num" w:pos="360"/>
        </w:tabs>
        <w:spacing w:after="220"/>
        <w:ind w:left="0" w:firstLine="0"/>
        <w:rPr>
          <w:b/>
          <w:bCs w:val="0"/>
          <w:sz w:val="22"/>
          <w:szCs w:val="22"/>
        </w:rPr>
      </w:pPr>
      <w:r w:rsidRPr="00322452">
        <w:rPr>
          <w:b/>
          <w:bCs w:val="0"/>
          <w:sz w:val="22"/>
          <w:szCs w:val="22"/>
        </w:rPr>
        <w:t>Guidelines for</w:t>
      </w:r>
      <w:r w:rsidR="003B41A5" w:rsidRPr="00322452">
        <w:rPr>
          <w:b/>
          <w:bCs w:val="0"/>
          <w:sz w:val="22"/>
          <w:szCs w:val="22"/>
        </w:rPr>
        <w:t xml:space="preserve"> Communications with Securities Analysts</w:t>
      </w:r>
    </w:p>
    <w:p w:rsidR="00064D73" w:rsidRPr="00423F1E" w:rsidRDefault="00064D73" w:rsidP="00EB74D4">
      <w:pPr>
        <w:pStyle w:val="VENumbered2"/>
        <w:spacing w:after="220"/>
        <w:rPr>
          <w:b/>
          <w:sz w:val="22"/>
          <w:szCs w:val="22"/>
        </w:rPr>
      </w:pPr>
      <w:r w:rsidRPr="00322452">
        <w:rPr>
          <w:sz w:val="22"/>
          <w:szCs w:val="22"/>
        </w:rPr>
        <w:t>The Issuer may continue ordinary course communications with analysts currently cover</w:t>
      </w:r>
      <w:r w:rsidR="00E2062D">
        <w:rPr>
          <w:sz w:val="22"/>
          <w:szCs w:val="22"/>
        </w:rPr>
        <w:t>ing</w:t>
      </w:r>
      <w:r w:rsidRPr="00322452">
        <w:rPr>
          <w:sz w:val="22"/>
          <w:szCs w:val="22"/>
        </w:rPr>
        <w:t xml:space="preserve"> the issuer or its securities</w:t>
      </w:r>
      <w:r w:rsidR="00291E86">
        <w:rPr>
          <w:sz w:val="22"/>
          <w:szCs w:val="22"/>
        </w:rPr>
        <w:t xml:space="preserve">, provided that </w:t>
      </w:r>
      <w:r w:rsidR="00A66688">
        <w:rPr>
          <w:sz w:val="22"/>
          <w:szCs w:val="22"/>
        </w:rPr>
        <w:t>the</w:t>
      </w:r>
      <w:r w:rsidR="00291E86">
        <w:rPr>
          <w:sz w:val="22"/>
          <w:szCs w:val="22"/>
        </w:rPr>
        <w:t xml:space="preserve"> Issuer meets certain Rule </w:t>
      </w:r>
      <w:r w:rsidR="0035255D">
        <w:rPr>
          <w:sz w:val="22"/>
          <w:szCs w:val="22"/>
        </w:rPr>
        <w:t>138/</w:t>
      </w:r>
      <w:r w:rsidR="00291E86">
        <w:rPr>
          <w:sz w:val="22"/>
          <w:szCs w:val="22"/>
        </w:rPr>
        <w:t>139 criteria, which can be confirmed by counsel.</w:t>
      </w:r>
      <w:r w:rsidR="00141B2E">
        <w:rPr>
          <w:sz w:val="22"/>
          <w:szCs w:val="22"/>
        </w:rPr>
        <w:t xml:space="preserve"> </w:t>
      </w:r>
    </w:p>
    <w:p w:rsidR="00E3066F" w:rsidRPr="00322452" w:rsidRDefault="003B41A5" w:rsidP="00EB74D4">
      <w:pPr>
        <w:pStyle w:val="VENumbered2"/>
        <w:spacing w:after="220"/>
        <w:rPr>
          <w:sz w:val="22"/>
          <w:szCs w:val="22"/>
        </w:rPr>
      </w:pPr>
      <w:r w:rsidRPr="00322452">
        <w:rPr>
          <w:sz w:val="22"/>
          <w:szCs w:val="22"/>
        </w:rPr>
        <w:t>Offering Participant</w:t>
      </w:r>
      <w:r w:rsidR="002A3416" w:rsidRPr="00322452">
        <w:rPr>
          <w:sz w:val="22"/>
          <w:szCs w:val="22"/>
        </w:rPr>
        <w:t>s</w:t>
      </w:r>
      <w:r w:rsidRPr="00322452">
        <w:rPr>
          <w:sz w:val="22"/>
          <w:szCs w:val="22"/>
        </w:rPr>
        <w:t xml:space="preserve"> </w:t>
      </w:r>
      <w:r w:rsidR="002A3416" w:rsidRPr="00322452">
        <w:rPr>
          <w:sz w:val="22"/>
          <w:szCs w:val="22"/>
        </w:rPr>
        <w:t xml:space="preserve">should not </w:t>
      </w:r>
      <w:r w:rsidR="00DB1EC5" w:rsidRPr="00322452">
        <w:rPr>
          <w:sz w:val="22"/>
          <w:szCs w:val="22"/>
        </w:rPr>
        <w:t>engage in discussions with</w:t>
      </w:r>
      <w:r w:rsidRPr="00322452">
        <w:rPr>
          <w:sz w:val="22"/>
          <w:szCs w:val="22"/>
        </w:rPr>
        <w:t xml:space="preserve"> securities analysts </w:t>
      </w:r>
      <w:r w:rsidR="00DB1EC5" w:rsidRPr="00322452">
        <w:rPr>
          <w:sz w:val="22"/>
          <w:szCs w:val="22"/>
        </w:rPr>
        <w:t xml:space="preserve">initiating </w:t>
      </w:r>
      <w:r w:rsidR="00064D73" w:rsidRPr="00322452">
        <w:rPr>
          <w:sz w:val="22"/>
          <w:szCs w:val="22"/>
        </w:rPr>
        <w:t>coverage</w:t>
      </w:r>
      <w:r w:rsidR="00DB1EC5" w:rsidRPr="00322452">
        <w:rPr>
          <w:sz w:val="22"/>
          <w:szCs w:val="22"/>
        </w:rPr>
        <w:t xml:space="preserve"> </w:t>
      </w:r>
      <w:r w:rsidRPr="00322452">
        <w:rPr>
          <w:sz w:val="22"/>
          <w:szCs w:val="22"/>
        </w:rPr>
        <w:t xml:space="preserve">during the </w:t>
      </w:r>
      <w:r w:rsidR="00F22D48" w:rsidRPr="00322452">
        <w:rPr>
          <w:sz w:val="22"/>
          <w:szCs w:val="22"/>
        </w:rPr>
        <w:t>Restricted Period</w:t>
      </w:r>
      <w:r w:rsidR="00DB1EC5" w:rsidRPr="00322452">
        <w:rPr>
          <w:sz w:val="22"/>
          <w:szCs w:val="22"/>
        </w:rPr>
        <w:t xml:space="preserve"> without prior consultation with counsel</w:t>
      </w:r>
      <w:r w:rsidRPr="00322452">
        <w:rPr>
          <w:sz w:val="22"/>
          <w:szCs w:val="22"/>
        </w:rPr>
        <w:t>.</w:t>
      </w:r>
    </w:p>
    <w:p w:rsidR="002B39DC" w:rsidRPr="00322452" w:rsidRDefault="00064D73" w:rsidP="00EB74D4">
      <w:pPr>
        <w:pStyle w:val="VENumbered2"/>
        <w:spacing w:after="220"/>
        <w:rPr>
          <w:sz w:val="22"/>
          <w:szCs w:val="22"/>
        </w:rPr>
      </w:pPr>
      <w:r w:rsidRPr="00322452">
        <w:rPr>
          <w:sz w:val="22"/>
          <w:szCs w:val="22"/>
        </w:rPr>
        <w:t>In response to</w:t>
      </w:r>
      <w:r w:rsidR="003B41A5" w:rsidRPr="00322452">
        <w:rPr>
          <w:sz w:val="22"/>
          <w:szCs w:val="22"/>
        </w:rPr>
        <w:t xml:space="preserve"> analyst</w:t>
      </w:r>
      <w:r w:rsidRPr="00322452">
        <w:rPr>
          <w:sz w:val="22"/>
          <w:szCs w:val="22"/>
        </w:rPr>
        <w:t xml:space="preserve"> inquiries</w:t>
      </w:r>
      <w:r w:rsidR="003B41A5" w:rsidRPr="00322452">
        <w:rPr>
          <w:sz w:val="22"/>
          <w:szCs w:val="22"/>
        </w:rPr>
        <w:t xml:space="preserve"> about the Offering,</w:t>
      </w:r>
      <w:r w:rsidR="002B39DC" w:rsidRPr="00322452">
        <w:rPr>
          <w:sz w:val="22"/>
          <w:szCs w:val="22"/>
        </w:rPr>
        <w:t xml:space="preserve"> the appropriate response is as follows:</w:t>
      </w:r>
    </w:p>
    <w:p w:rsidR="002B39DC" w:rsidRPr="00322452" w:rsidRDefault="002B39DC" w:rsidP="00EB74D4">
      <w:pPr>
        <w:pStyle w:val="VENumbered3"/>
        <w:spacing w:after="220"/>
        <w:rPr>
          <w:sz w:val="22"/>
          <w:szCs w:val="22"/>
        </w:rPr>
      </w:pPr>
      <w:r w:rsidRPr="00322452">
        <w:rPr>
          <w:sz w:val="22"/>
          <w:szCs w:val="22"/>
          <w:u w:val="single"/>
        </w:rPr>
        <w:t>Prior to Public Announcement of the Offering</w:t>
      </w:r>
      <w:r w:rsidRPr="00322452">
        <w:rPr>
          <w:sz w:val="22"/>
          <w:szCs w:val="22"/>
        </w:rPr>
        <w:t>: "No comment" or "it is not our policy to comment in response to such inquiries."</w:t>
      </w:r>
    </w:p>
    <w:p w:rsidR="00E3066F" w:rsidRPr="00322452" w:rsidRDefault="002B39DC" w:rsidP="00DE3212">
      <w:pPr>
        <w:pStyle w:val="VENumbered3"/>
        <w:spacing w:after="220"/>
        <w:rPr>
          <w:sz w:val="22"/>
          <w:szCs w:val="22"/>
        </w:rPr>
      </w:pPr>
      <w:r w:rsidRPr="00322452">
        <w:rPr>
          <w:sz w:val="22"/>
          <w:szCs w:val="22"/>
          <w:u w:val="single"/>
        </w:rPr>
        <w:t>Following Public Announcement</w:t>
      </w:r>
      <w:r w:rsidRPr="00322452">
        <w:rPr>
          <w:sz w:val="22"/>
          <w:szCs w:val="22"/>
        </w:rPr>
        <w:t xml:space="preserve">: </w:t>
      </w:r>
      <w:r w:rsidR="00DE3212" w:rsidRPr="00322452">
        <w:rPr>
          <w:sz w:val="22"/>
          <w:szCs w:val="22"/>
        </w:rPr>
        <w:t xml:space="preserve">The Issuer may </w:t>
      </w:r>
      <w:r w:rsidR="00DE3212">
        <w:rPr>
          <w:sz w:val="22"/>
          <w:szCs w:val="22"/>
        </w:rPr>
        <w:t>reiterate</w:t>
      </w:r>
      <w:r w:rsidR="00DE3212" w:rsidRPr="00322452">
        <w:rPr>
          <w:sz w:val="22"/>
          <w:szCs w:val="22"/>
        </w:rPr>
        <w:t xml:space="preserve"> </w:t>
      </w:r>
      <w:r w:rsidR="00DE3212">
        <w:rPr>
          <w:sz w:val="22"/>
          <w:szCs w:val="22"/>
        </w:rPr>
        <w:t xml:space="preserve">(but not go beyond) </w:t>
      </w:r>
      <w:r w:rsidR="00DE3212" w:rsidRPr="00322452">
        <w:rPr>
          <w:sz w:val="22"/>
          <w:szCs w:val="22"/>
        </w:rPr>
        <w:t>information that has been included in the public announcement</w:t>
      </w:r>
      <w:r w:rsidR="00DE3212">
        <w:rPr>
          <w:sz w:val="22"/>
          <w:szCs w:val="22"/>
        </w:rPr>
        <w:t xml:space="preserve"> or is </w:t>
      </w:r>
      <w:r w:rsidR="00DE3212">
        <w:rPr>
          <w:sz w:val="22"/>
          <w:szCs w:val="22"/>
        </w:rPr>
        <w:lastRenderedPageBreak/>
        <w:t>otherwise public information</w:t>
      </w:r>
      <w:r w:rsidR="00DE3212" w:rsidRPr="00322452">
        <w:rPr>
          <w:sz w:val="22"/>
          <w:szCs w:val="22"/>
        </w:rPr>
        <w:t xml:space="preserve">, provided that it ascertains that the person it is speaking to is outside the United States </w:t>
      </w:r>
      <w:r w:rsidR="00DE3212">
        <w:rPr>
          <w:sz w:val="22"/>
          <w:szCs w:val="22"/>
        </w:rPr>
        <w:t>[</w:t>
      </w:r>
      <w:r w:rsidR="00DE3212" w:rsidRPr="00322452">
        <w:rPr>
          <w:sz w:val="22"/>
          <w:szCs w:val="22"/>
        </w:rPr>
        <w:t>and not a U</w:t>
      </w:r>
      <w:r w:rsidR="00DE3212">
        <w:rPr>
          <w:sz w:val="22"/>
          <w:szCs w:val="22"/>
        </w:rPr>
        <w:t>.</w:t>
      </w:r>
      <w:r w:rsidR="00DE3212" w:rsidRPr="00322452">
        <w:rPr>
          <w:sz w:val="22"/>
          <w:szCs w:val="22"/>
        </w:rPr>
        <w:t>S</w:t>
      </w:r>
      <w:r w:rsidR="00DE3212">
        <w:rPr>
          <w:sz w:val="22"/>
          <w:szCs w:val="22"/>
        </w:rPr>
        <w:t>.</w:t>
      </w:r>
      <w:r w:rsidR="00DE3212" w:rsidRPr="00322452">
        <w:rPr>
          <w:sz w:val="22"/>
          <w:szCs w:val="22"/>
        </w:rPr>
        <w:t xml:space="preserve"> Person</w:t>
      </w:r>
      <w:r w:rsidR="00DE3212">
        <w:rPr>
          <w:sz w:val="22"/>
          <w:szCs w:val="22"/>
        </w:rPr>
        <w:t xml:space="preserve"> (as defined in Regulation S of the U.S. Securities Act of 1933)]</w:t>
      </w:r>
      <w:r w:rsidR="00DE3212" w:rsidRPr="00322452">
        <w:rPr>
          <w:sz w:val="22"/>
          <w:szCs w:val="22"/>
        </w:rPr>
        <w:t>.</w:t>
      </w:r>
      <w:r w:rsidR="00DE3212">
        <w:rPr>
          <w:sz w:val="22"/>
          <w:szCs w:val="22"/>
        </w:rPr>
        <w:t xml:space="preserve">  If an inquiry is received from the United States in relation to the Offering, and regardless of whether a public announcement has been made, a question about a potential Offering should be given a </w:t>
      </w:r>
      <w:r w:rsidR="00DE3212" w:rsidRPr="00322452">
        <w:rPr>
          <w:sz w:val="22"/>
          <w:szCs w:val="22"/>
        </w:rPr>
        <w:t>"</w:t>
      </w:r>
      <w:r w:rsidR="00DE3212">
        <w:rPr>
          <w:sz w:val="22"/>
          <w:szCs w:val="22"/>
        </w:rPr>
        <w:t>no comment</w:t>
      </w:r>
      <w:r w:rsidR="00DE3212" w:rsidRPr="00322452">
        <w:rPr>
          <w:sz w:val="22"/>
          <w:szCs w:val="22"/>
        </w:rPr>
        <w:t>"</w:t>
      </w:r>
      <w:r w:rsidR="00DE3212">
        <w:rPr>
          <w:sz w:val="22"/>
          <w:szCs w:val="22"/>
        </w:rPr>
        <w:t xml:space="preserve"> response and no further information should be provided</w:t>
      </w:r>
      <w:r w:rsidRPr="00322452">
        <w:rPr>
          <w:sz w:val="22"/>
          <w:szCs w:val="22"/>
        </w:rPr>
        <w:t>.</w:t>
      </w:r>
    </w:p>
    <w:p w:rsidR="003B41A5" w:rsidRPr="00322452" w:rsidRDefault="00042722" w:rsidP="00EB74D4">
      <w:pPr>
        <w:pStyle w:val="VENumbered1"/>
        <w:keepNext/>
        <w:tabs>
          <w:tab w:val="clear" w:pos="720"/>
          <w:tab w:val="num" w:pos="360"/>
        </w:tabs>
        <w:spacing w:after="220"/>
        <w:ind w:left="0" w:firstLine="0"/>
        <w:rPr>
          <w:b/>
          <w:bCs w:val="0"/>
          <w:sz w:val="22"/>
          <w:szCs w:val="22"/>
        </w:rPr>
      </w:pPr>
      <w:r w:rsidRPr="00322452">
        <w:rPr>
          <w:b/>
          <w:bCs w:val="0"/>
          <w:sz w:val="22"/>
          <w:szCs w:val="22"/>
        </w:rPr>
        <w:t>Roadshows</w:t>
      </w:r>
    </w:p>
    <w:p w:rsidR="003B41A5" w:rsidRPr="00322452" w:rsidRDefault="003B41A5" w:rsidP="00EB74D4">
      <w:pPr>
        <w:pStyle w:val="VENumbered2"/>
        <w:spacing w:after="220"/>
        <w:rPr>
          <w:sz w:val="22"/>
          <w:szCs w:val="22"/>
        </w:rPr>
      </w:pPr>
      <w:r w:rsidRPr="00322452">
        <w:rPr>
          <w:sz w:val="22"/>
          <w:szCs w:val="22"/>
        </w:rPr>
        <w:t xml:space="preserve">All invitations to roadshow presentations should be made by </w:t>
      </w:r>
      <w:r w:rsidR="00042722" w:rsidRPr="00322452">
        <w:rPr>
          <w:sz w:val="22"/>
          <w:szCs w:val="22"/>
        </w:rPr>
        <w:t xml:space="preserve">or through </w:t>
      </w:r>
      <w:r w:rsidRPr="00322452">
        <w:rPr>
          <w:sz w:val="22"/>
          <w:szCs w:val="22"/>
        </w:rPr>
        <w:t xml:space="preserve">the </w:t>
      </w:r>
      <w:r w:rsidR="00FD702F" w:rsidRPr="00322452">
        <w:rPr>
          <w:sz w:val="22"/>
          <w:szCs w:val="22"/>
        </w:rPr>
        <w:t>Underwriters</w:t>
      </w:r>
      <w:r w:rsidRPr="00322452">
        <w:rPr>
          <w:sz w:val="22"/>
          <w:szCs w:val="22"/>
        </w:rPr>
        <w:t>.  The press and financia</w:t>
      </w:r>
      <w:r w:rsidR="00976CA7" w:rsidRPr="00322452">
        <w:rPr>
          <w:sz w:val="22"/>
          <w:szCs w:val="22"/>
        </w:rPr>
        <w:t>l analysts should be excluded.</w:t>
      </w:r>
    </w:p>
    <w:p w:rsidR="00C70779" w:rsidRPr="00322452" w:rsidRDefault="00C70779" w:rsidP="00EB74D4">
      <w:pPr>
        <w:pStyle w:val="VENumbered2"/>
        <w:spacing w:after="220"/>
        <w:rPr>
          <w:sz w:val="22"/>
          <w:szCs w:val="22"/>
        </w:rPr>
      </w:pPr>
      <w:r w:rsidRPr="00322452">
        <w:rPr>
          <w:sz w:val="22"/>
          <w:szCs w:val="22"/>
        </w:rPr>
        <w:t>The roadshow presentation and all discussions with investors at roadshow meetings should be consistent with the preliminary offering memorandum in all material respects</w:t>
      </w:r>
      <w:r w:rsidR="00AB4026">
        <w:rPr>
          <w:sz w:val="22"/>
          <w:szCs w:val="22"/>
        </w:rPr>
        <w:t xml:space="preserve"> and contain appropriate legends</w:t>
      </w:r>
      <w:r w:rsidRPr="00322452">
        <w:rPr>
          <w:sz w:val="22"/>
          <w:szCs w:val="22"/>
        </w:rPr>
        <w:t>.</w:t>
      </w:r>
      <w:r w:rsidR="00AB4026">
        <w:rPr>
          <w:sz w:val="22"/>
          <w:szCs w:val="22"/>
        </w:rPr>
        <w:t xml:space="preserve">  Forward looking statements, forecasts and financial projections </w:t>
      </w:r>
      <w:r w:rsidR="0035255D">
        <w:rPr>
          <w:sz w:val="22"/>
          <w:szCs w:val="22"/>
        </w:rPr>
        <w:t xml:space="preserve">which are not included in the preliminary offering memorandum </w:t>
      </w:r>
      <w:r w:rsidR="00AB4026">
        <w:rPr>
          <w:sz w:val="22"/>
          <w:szCs w:val="22"/>
        </w:rPr>
        <w:t>should be avoided.</w:t>
      </w:r>
    </w:p>
    <w:p w:rsidR="003B41A5" w:rsidRPr="00322452" w:rsidRDefault="003B41A5" w:rsidP="00EB74D4">
      <w:pPr>
        <w:pStyle w:val="VENumbered2"/>
        <w:spacing w:after="220"/>
        <w:rPr>
          <w:sz w:val="22"/>
          <w:szCs w:val="22"/>
        </w:rPr>
      </w:pPr>
      <w:r w:rsidRPr="00322452">
        <w:rPr>
          <w:sz w:val="22"/>
          <w:szCs w:val="22"/>
        </w:rPr>
        <w:t xml:space="preserve">No materials, other than the preliminary </w:t>
      </w:r>
      <w:r w:rsidR="00C70779" w:rsidRPr="00322452">
        <w:rPr>
          <w:sz w:val="22"/>
          <w:szCs w:val="22"/>
        </w:rPr>
        <w:t>offering memorandum</w:t>
      </w:r>
      <w:r w:rsidRPr="00322452">
        <w:rPr>
          <w:sz w:val="22"/>
          <w:szCs w:val="22"/>
        </w:rPr>
        <w:t>, should be distributed to attendees at any roadshow presentation.</w:t>
      </w:r>
    </w:p>
    <w:p w:rsidR="003D5CA4" w:rsidRDefault="003B41A5" w:rsidP="00EB74D4">
      <w:pPr>
        <w:pStyle w:val="VENumbered2"/>
        <w:spacing w:after="220"/>
        <w:rPr>
          <w:sz w:val="22"/>
          <w:szCs w:val="22"/>
        </w:rPr>
      </w:pPr>
      <w:r w:rsidRPr="00322452">
        <w:rPr>
          <w:sz w:val="22"/>
          <w:szCs w:val="22"/>
        </w:rPr>
        <w:t xml:space="preserve">Under limited conditions, roadshow presentations may be conducted over the </w:t>
      </w:r>
      <w:r w:rsidR="00EA78A3" w:rsidRPr="00322452">
        <w:rPr>
          <w:sz w:val="22"/>
          <w:szCs w:val="22"/>
        </w:rPr>
        <w:t>i</w:t>
      </w:r>
      <w:r w:rsidRPr="00322452">
        <w:rPr>
          <w:sz w:val="22"/>
          <w:szCs w:val="22"/>
        </w:rPr>
        <w:t xml:space="preserve">nternet or broadband fixed line services. Offering Participants should consult with </w:t>
      </w:r>
      <w:r w:rsidR="003F6AC7" w:rsidRPr="00322452">
        <w:rPr>
          <w:sz w:val="22"/>
          <w:szCs w:val="22"/>
        </w:rPr>
        <w:t>counsel</w:t>
      </w:r>
      <w:r w:rsidRPr="00322452">
        <w:rPr>
          <w:sz w:val="22"/>
          <w:szCs w:val="22"/>
        </w:rPr>
        <w:t xml:space="preserve"> if an </w:t>
      </w:r>
      <w:r w:rsidR="00EA78A3" w:rsidRPr="00322452">
        <w:rPr>
          <w:sz w:val="22"/>
          <w:szCs w:val="22"/>
        </w:rPr>
        <w:t>i</w:t>
      </w:r>
      <w:r w:rsidRPr="00322452">
        <w:rPr>
          <w:sz w:val="22"/>
          <w:szCs w:val="22"/>
        </w:rPr>
        <w:t>nternet/Bloomberg roadshow is contemplated.</w:t>
      </w:r>
    </w:p>
    <w:p w:rsidR="00AB4026" w:rsidRDefault="00AB4026" w:rsidP="009B2162">
      <w:pPr>
        <w:pStyle w:val="VENumbered1"/>
        <w:keepNext/>
        <w:tabs>
          <w:tab w:val="clear" w:pos="720"/>
          <w:tab w:val="num" w:pos="360"/>
        </w:tabs>
        <w:spacing w:after="220"/>
        <w:ind w:left="360" w:hanging="360"/>
        <w:rPr>
          <w:b/>
        </w:rPr>
      </w:pPr>
      <w:r w:rsidRPr="00AB4026">
        <w:rPr>
          <w:b/>
        </w:rPr>
        <w:t>Industry Conferences</w:t>
      </w:r>
    </w:p>
    <w:p w:rsidR="009A3800" w:rsidRPr="009A3B7E" w:rsidRDefault="009A3800" w:rsidP="009A3800">
      <w:pPr>
        <w:pStyle w:val="VENumbered2"/>
        <w:spacing w:after="220"/>
        <w:rPr>
          <w:sz w:val="22"/>
        </w:rPr>
      </w:pPr>
      <w:r w:rsidRPr="009A3B7E">
        <w:rPr>
          <w:sz w:val="22"/>
        </w:rPr>
        <w:t xml:space="preserve">Management and other representatives of the Issuer may not participate in conferences or gatherings that are investor-oriented.  </w:t>
      </w:r>
    </w:p>
    <w:p w:rsidR="009A3800" w:rsidRPr="009A3B7E" w:rsidRDefault="009A3800" w:rsidP="009A3800">
      <w:pPr>
        <w:pStyle w:val="VENumbered2"/>
        <w:spacing w:after="220"/>
        <w:rPr>
          <w:sz w:val="22"/>
        </w:rPr>
      </w:pPr>
      <w:r w:rsidRPr="009A3B7E">
        <w:rPr>
          <w:sz w:val="22"/>
        </w:rPr>
        <w:t xml:space="preserve">It may be possible to accept invitations to present at industry conferences and other gatherings that are not investor-oriented after first consulting with counsel and the Underwriters.  </w:t>
      </w:r>
    </w:p>
    <w:p w:rsidR="00FD054E" w:rsidRDefault="009A3800" w:rsidP="009A3800">
      <w:pPr>
        <w:pStyle w:val="VENumbered2"/>
        <w:spacing w:after="220"/>
        <w:rPr>
          <w:sz w:val="22"/>
        </w:rPr>
      </w:pPr>
      <w:r w:rsidRPr="009A3800">
        <w:rPr>
          <w:sz w:val="22"/>
        </w:rPr>
        <w:t>The content of any such presentation should be discussed in advance with counsel and the Underwriters.  The Offering should not be mentioned.</w:t>
      </w:r>
    </w:p>
    <w:p w:rsidR="00863E5C" w:rsidRDefault="00863E5C" w:rsidP="00863E5C">
      <w:pPr>
        <w:rPr>
          <w:lang w:val="en-GB"/>
        </w:rPr>
      </w:pPr>
    </w:p>
    <w:p w:rsidR="00863E5C" w:rsidRDefault="00863E5C" w:rsidP="00863E5C">
      <w:pPr>
        <w:ind w:right="144"/>
        <w:rPr>
          <w:rFonts w:ascii="Arial" w:hAnsi="Arial" w:cs="Arial"/>
          <w:sz w:val="16"/>
          <w:szCs w:val="16"/>
        </w:rPr>
      </w:pPr>
    </w:p>
    <w:p w:rsidR="00863E5C" w:rsidRDefault="00863E5C" w:rsidP="00863E5C">
      <w:pPr>
        <w:pBdr>
          <w:top w:val="single" w:sz="4" w:space="1" w:color="auto"/>
          <w:left w:val="single" w:sz="4" w:space="4" w:color="auto"/>
          <w:bottom w:val="single" w:sz="4" w:space="1" w:color="auto"/>
          <w:right w:val="single" w:sz="4" w:space="4" w:color="auto"/>
        </w:pBdr>
        <w:ind w:right="144"/>
        <w:rPr>
          <w:rFonts w:cs="Arial"/>
          <w:sz w:val="16"/>
          <w:szCs w:val="16"/>
        </w:rPr>
      </w:pPr>
      <w:r>
        <w:rPr>
          <w:rFonts w:cs="Arial"/>
          <w:sz w:val="16"/>
          <w:szCs w:val="16"/>
        </w:rPr>
        <w:t>The Association for Financial Markets in Europe on (“AFME”) consents to the use, reproduction and transmission of this document by members of AFME for the preparation and documentation of agreements relating to offerings or potential offerings in high yield debt securities.  Re-printing, copying or re-distributing any AFME document to or for the benefit of a firm, individual or person who is not an AFME member without the prior written permission of AFME is prohibited, except in cases where the document is to facilitate a transaction with such third party by an AFME member.</w:t>
      </w:r>
    </w:p>
    <w:p w:rsidR="00863E5C" w:rsidRDefault="00863E5C" w:rsidP="00863E5C">
      <w:pPr>
        <w:pBdr>
          <w:top w:val="single" w:sz="4" w:space="1" w:color="auto"/>
          <w:left w:val="single" w:sz="4" w:space="4" w:color="auto"/>
          <w:bottom w:val="single" w:sz="4" w:space="1" w:color="auto"/>
          <w:right w:val="single" w:sz="4" w:space="4" w:color="auto"/>
        </w:pBdr>
        <w:ind w:right="144"/>
        <w:rPr>
          <w:rFonts w:cs="Arial"/>
          <w:sz w:val="16"/>
          <w:szCs w:val="16"/>
        </w:rPr>
      </w:pPr>
    </w:p>
    <w:p w:rsidR="00863E5C" w:rsidRDefault="00863E5C" w:rsidP="00863E5C">
      <w:pPr>
        <w:pBdr>
          <w:top w:val="single" w:sz="4" w:space="1" w:color="auto"/>
          <w:left w:val="single" w:sz="4" w:space="4" w:color="auto"/>
          <w:bottom w:val="single" w:sz="4" w:space="1" w:color="auto"/>
          <w:right w:val="single" w:sz="4" w:space="4" w:color="auto"/>
        </w:pBdr>
        <w:ind w:right="144"/>
        <w:rPr>
          <w:rFonts w:ascii="Arial" w:hAnsi="Arial" w:cs="Arial"/>
          <w:sz w:val="16"/>
          <w:szCs w:val="16"/>
        </w:rPr>
      </w:pPr>
      <w:r>
        <w:rPr>
          <w:rFonts w:ascii="Arial" w:hAnsi="Arial" w:cs="Arial"/>
          <w:sz w:val="16"/>
          <w:szCs w:val="16"/>
        </w:rPr>
        <w:t>© Association for Financial Markets in Europe.  All rights reserved</w:t>
      </w:r>
    </w:p>
    <w:p w:rsidR="00863E5C" w:rsidRDefault="00863E5C" w:rsidP="00863E5C">
      <w:pPr>
        <w:rPr>
          <w:rFonts w:ascii="Arial" w:hAnsi="Arial" w:cs="Arial"/>
          <w:sz w:val="16"/>
          <w:szCs w:val="16"/>
        </w:rPr>
      </w:pPr>
    </w:p>
    <w:sectPr w:rsidR="00863E5C" w:rsidSect="00F05024">
      <w:headerReference w:type="default" r:id="rId8"/>
      <w:footerReference w:type="default" r:id="rId9"/>
      <w:endnotePr>
        <w:numFmt w:val="decimal"/>
      </w:endnotePr>
      <w:type w:val="continuous"/>
      <w:pgSz w:w="11909" w:h="16834" w:code="9"/>
      <w:pgMar w:top="1440" w:right="1469" w:bottom="1310" w:left="1440" w:header="652" w:footer="897" w:gutter="0"/>
      <w:pgNumType w:start="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780" w:rsidRDefault="00D70780">
      <w:r>
        <w:separator/>
      </w:r>
    </w:p>
  </w:endnote>
  <w:endnote w:type="continuationSeparator" w:id="0">
    <w:p w:rsidR="00D70780" w:rsidRDefault="00D707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F4E" w:rsidRDefault="006B3F4E" w:rsidP="003E23F2">
    <w:pPr>
      <w:pStyle w:val="Footer"/>
      <w:jc w:val="center"/>
    </w:pPr>
  </w:p>
  <w:p w:rsidR="006B3F4E" w:rsidRPr="008F38A3" w:rsidRDefault="006B3F4E" w:rsidP="008F38A3">
    <w:pPr>
      <w:pStyle w:val="FooterB"/>
      <w:rPr>
        <w:rStyle w:val="NoNumber"/>
      </w:rPr>
    </w:pPr>
    <w:r w:rsidRPr="008F38A3">
      <w:rPr>
        <w:rStyle w:val="NoNumber"/>
      </w:rPr>
      <w:t>50424663v1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780" w:rsidRDefault="00D70780">
      <w:r>
        <w:separator/>
      </w:r>
    </w:p>
  </w:footnote>
  <w:footnote w:type="continuationSeparator" w:id="0">
    <w:p w:rsidR="00D70780" w:rsidRDefault="00D70780">
      <w:r>
        <w:continuationSeparator/>
      </w:r>
    </w:p>
  </w:footnote>
  <w:footnote w:id="1">
    <w:p w:rsidR="008B2466" w:rsidRPr="00034E07" w:rsidRDefault="00034E07" w:rsidP="00533E3A">
      <w:pPr>
        <w:pStyle w:val="FootnoteText"/>
        <w:ind w:left="426" w:hanging="426"/>
      </w:pPr>
      <w:r w:rsidRPr="00034E07">
        <w:rPr>
          <w:vertAlign w:val="superscript"/>
        </w:rPr>
        <w:t>1</w:t>
      </w:r>
      <w:r w:rsidR="008B2466" w:rsidRPr="00034E07">
        <w:rPr>
          <w:vertAlign w:val="superscript"/>
        </w:rPr>
        <w:t xml:space="preserve"> </w:t>
      </w:r>
      <w:r>
        <w:tab/>
      </w:r>
      <w:r w:rsidR="008B2466" w:rsidRPr="00034E07">
        <w:t xml:space="preserve">The limitations on “general solicitation or general advertising” applicable o offers for the sale of securities under Rule 144A (“Rule 144A”) of the U.S. Securities Act of 1933 (the “Securities Act”) have been removed with effect from September 23, 2013.  However, the provisions of Regulation S under the Securities </w:t>
      </w:r>
      <w:r w:rsidRPr="00034E07">
        <w:t>Act (</w:t>
      </w:r>
      <w:r w:rsidR="008B2466" w:rsidRPr="00034E07">
        <w:t>“Regulation S”) which restrict “directed selling efforts” in the United States in connection with a Regulation S offering have not been changed.</w:t>
      </w:r>
    </w:p>
    <w:p w:rsidR="008B2466" w:rsidRPr="00034E07" w:rsidRDefault="008B2466" w:rsidP="00533E3A">
      <w:pPr>
        <w:pStyle w:val="FootnoteText"/>
        <w:ind w:left="426" w:hanging="426"/>
      </w:pPr>
    </w:p>
    <w:p w:rsidR="008B2466" w:rsidRPr="00034E07" w:rsidRDefault="00533E3A" w:rsidP="00533E3A">
      <w:pPr>
        <w:pStyle w:val="FootnoteText"/>
        <w:ind w:left="426" w:hanging="426"/>
      </w:pPr>
      <w:r>
        <w:tab/>
      </w:r>
      <w:r w:rsidR="008B2466" w:rsidRPr="00034E07">
        <w:t>Accordingly, we do not recommend any changes in</w:t>
      </w:r>
      <w:r w:rsidR="00034E07">
        <w:t xml:space="preserve"> </w:t>
      </w:r>
      <w:r w:rsidR="008B2466" w:rsidRPr="00034E07">
        <w:t xml:space="preserve">the established practice of restricting publicity in the United States in connection with a Rule 144A/Regulation S offering.  Therefore, we recommend that within the United States, no press release should be issued, no press conference should be held, no speech should be made, no advertisement should be placed and no notice should be published, in each case regarding the offering. Furthermore, the liability provisions of the applicable U.S. federal securities laws will be unaffected by the foregoing change.  Therefore, we recommend that no printed materials (other than the Offering Memorandum to be sent to QIBs) be sent into the United States or provided to U.S. investors. </w:t>
      </w:r>
    </w:p>
    <w:p w:rsidR="008B2466" w:rsidRPr="008B2466" w:rsidRDefault="008B2466" w:rsidP="00034E07">
      <w:pPr>
        <w:pStyle w:val="FootnoteText"/>
      </w:pPr>
      <w:r w:rsidRPr="008B2466">
        <w:t xml:space="preserve">  </w:t>
      </w:r>
    </w:p>
  </w:footnote>
  <w:footnote w:id="2">
    <w:p w:rsidR="006B3F4E" w:rsidRPr="007055FF" w:rsidRDefault="006B3F4E" w:rsidP="00533E3A">
      <w:pPr>
        <w:pStyle w:val="FootnoteText"/>
        <w:ind w:left="426" w:hanging="426"/>
        <w:rPr>
          <w:lang w:val="en-GB"/>
        </w:rPr>
      </w:pPr>
      <w:r w:rsidRPr="008E4135">
        <w:rPr>
          <w:rStyle w:val="FootnoteReference"/>
          <w:vertAlign w:val="superscript"/>
        </w:rPr>
        <w:footnoteRef/>
      </w:r>
      <w:r>
        <w:tab/>
        <w:t xml:space="preserve">Other jurisdictions may have more onerous restrictions on offerings of this type than those set out in these guidelines. Local counsel should be consulted if the Offering is to be extended to jurisdictions outside of the </w:t>
      </w:r>
      <w:smartTag w:uri="urn:schemas-microsoft-com:office:smarttags" w:element="country-region">
        <w:r>
          <w:t>U.S.</w:t>
        </w:r>
      </w:smartTag>
      <w:r>
        <w:t xml:space="preserve"> and the </w:t>
      </w:r>
      <w:smartTag w:uri="urn:schemas-microsoft-com:office:smarttags" w:element="place">
        <w:smartTag w:uri="urn:schemas-microsoft-com:office:smarttags" w:element="country-region">
          <w:r>
            <w:t>U.K.</w:t>
          </w:r>
        </w:smartTag>
      </w:smartTag>
    </w:p>
  </w:footnote>
  <w:footnote w:id="3">
    <w:p w:rsidR="006B3F4E" w:rsidRPr="00BF397C" w:rsidRDefault="006B3F4E" w:rsidP="00AA416D">
      <w:pPr>
        <w:pStyle w:val="FootnoteText"/>
        <w:ind w:left="426" w:hanging="426"/>
      </w:pPr>
      <w:r w:rsidRPr="008E4135">
        <w:rPr>
          <w:rStyle w:val="FootnoteReference"/>
          <w:vertAlign w:val="superscript"/>
        </w:rPr>
        <w:footnoteRef/>
      </w:r>
      <w:r w:rsidRPr="008E4135">
        <w:rPr>
          <w:vertAlign w:val="superscript"/>
        </w:rPr>
        <w:t xml:space="preserve"> </w:t>
      </w:r>
      <w:r>
        <w:tab/>
        <w:t>W</w:t>
      </w:r>
      <w:r w:rsidRPr="008E4135">
        <w:t>here an Issuer intends to announce an Offering at the same time it is announcing a trading update, the Issuer</w:t>
      </w:r>
      <w:r>
        <w:t xml:space="preserve"> may issue</w:t>
      </w:r>
      <w:r w:rsidRPr="008E4135">
        <w:t xml:space="preserve"> multi</w:t>
      </w:r>
      <w:r>
        <w:t>ple press releases as follow</w:t>
      </w:r>
      <w:r w:rsidR="0035255D">
        <w:t>s</w:t>
      </w:r>
      <w:r w:rsidRPr="008E4135">
        <w:t>: one press release that contains the trading update and a</w:t>
      </w:r>
      <w:r>
        <w:t xml:space="preserve"> </w:t>
      </w:r>
      <w:r w:rsidRPr="008E4135">
        <w:t>second</w:t>
      </w:r>
      <w:r w:rsidR="00E2062D">
        <w:t xml:space="preserve"> </w:t>
      </w:r>
      <w:r>
        <w:t>p</w:t>
      </w:r>
      <w:r w:rsidRPr="008E4135">
        <w:t>ress release that is limited to a basic description of</w:t>
      </w:r>
      <w:r>
        <w:t xml:space="preserve"> </w:t>
      </w:r>
      <w:r w:rsidRPr="008E4135">
        <w:t>the Offering and does not name the underwriters.</w:t>
      </w:r>
      <w:r>
        <w:t xml:space="preserve"> </w:t>
      </w:r>
      <w:r w:rsidRPr="008E4135">
        <w:t>Both of</w:t>
      </w:r>
      <w:r>
        <w:t xml:space="preserve"> </w:t>
      </w:r>
      <w:r w:rsidRPr="008E4135">
        <w:t xml:space="preserve">these releases may be distributed in the </w:t>
      </w:r>
      <w:smartTag w:uri="urn:schemas-microsoft-com:office:smarttags" w:element="country-region">
        <w:smartTag w:uri="urn:schemas-microsoft-com:office:smarttags" w:element="place">
          <w:r w:rsidRPr="008E4135">
            <w:t>United States</w:t>
          </w:r>
        </w:smartTag>
      </w:smartTag>
      <w:r w:rsidRPr="008E4135">
        <w:t>. If the Issuer wishes to name the underwriters</w:t>
      </w:r>
      <w:r>
        <w:t xml:space="preserve"> </w:t>
      </w:r>
      <w:r w:rsidRPr="008E4135">
        <w:t>in a launch announcement, it may do so in a press release that is not distributed in the United Sta</w:t>
      </w:r>
      <w:r w:rsidR="00A66688">
        <w:t>t</w:t>
      </w:r>
      <w:r w:rsidRPr="008E4135">
        <w:t>es and</w:t>
      </w:r>
      <w:r>
        <w:t xml:space="preserve"> </w:t>
      </w:r>
      <w:r w:rsidRPr="008E4135">
        <w:t>may issue a separate press release in the United States that does not name the underwriters (and otherwise</w:t>
      </w:r>
      <w:r>
        <w:t xml:space="preserve"> </w:t>
      </w:r>
      <w:r w:rsidRPr="008E4135">
        <w:t>qualifies as a Permitted Announcement</w:t>
      </w:r>
      <w:r>
        <w:t>)</w:t>
      </w:r>
      <w:r w:rsidRPr="008E4135">
        <w:t>.</w:t>
      </w:r>
    </w:p>
  </w:footnote>
  <w:footnote w:id="4">
    <w:p w:rsidR="000C15EF" w:rsidRPr="002B0DB7" w:rsidRDefault="000C15EF" w:rsidP="00AA416D">
      <w:pPr>
        <w:pStyle w:val="FootnoteText"/>
        <w:ind w:left="426" w:hanging="426"/>
        <w:rPr>
          <w:lang w:val="en-GB"/>
        </w:rPr>
      </w:pPr>
      <w:r w:rsidRPr="002B0DB7">
        <w:rPr>
          <w:rStyle w:val="FootnoteReference"/>
          <w:vertAlign w:val="superscript"/>
        </w:rPr>
        <w:footnoteRef/>
      </w:r>
      <w:r w:rsidRPr="002B0DB7">
        <w:rPr>
          <w:vertAlign w:val="superscript"/>
        </w:rPr>
        <w:t xml:space="preserve"> </w:t>
      </w:r>
      <w:r>
        <w:tab/>
      </w:r>
      <w:r w:rsidRPr="002B0DB7">
        <w:t xml:space="preserve">Any such screening mechanism should be reasonably designed </w:t>
      </w:r>
      <w:r>
        <w:t>to</w:t>
      </w:r>
      <w:r w:rsidRPr="002B0DB7">
        <w:t xml:space="preserve"> prevent access by persons in the </w:t>
      </w:r>
      <w:smartTag w:uri="urn:schemas-microsoft-com:office:smarttags" w:element="place">
        <w:smartTag w:uri="urn:schemas-microsoft-com:office:smarttags" w:element="country-region">
          <w:r w:rsidRPr="002B0DB7">
            <w:t>United</w:t>
          </w:r>
          <w:r>
            <w:t xml:space="preserve"> </w:t>
          </w:r>
          <w:r w:rsidRPr="002B0DB7">
            <w:t>States</w:t>
          </w:r>
        </w:smartTag>
      </w:smartTag>
      <w:r w:rsidRPr="002B0DB7">
        <w:t xml:space="preserve"> and other restricted jurisdictions. For example, a screening mechanism which simply asks the user to confirm he is not in the </w:t>
      </w:r>
      <w:smartTag w:uri="urn:schemas-microsoft-com:office:smarttags" w:element="country-region">
        <w:smartTag w:uri="urn:schemas-microsoft-com:office:smarttags" w:element="place">
          <w:r w:rsidRPr="002B0DB7">
            <w:t>United States</w:t>
          </w:r>
        </w:smartTag>
      </w:smartTag>
      <w:r w:rsidRPr="002B0DB7">
        <w:t xml:space="preserve"> would not be sufficient. An example of an effective screening</w:t>
      </w:r>
      <w:r>
        <w:t xml:space="preserve"> </w:t>
      </w:r>
      <w:r w:rsidRPr="002B0DB7">
        <w:t>mechanism is one tha</w:t>
      </w:r>
      <w:r>
        <w:t>t</w:t>
      </w:r>
      <w:r w:rsidRPr="002B0DB7">
        <w:t xml:space="preserve"> asks users to identify their </w:t>
      </w:r>
      <w:r>
        <w:t>location, confirms the user'</w:t>
      </w:r>
      <w:r w:rsidRPr="002B0DB7">
        <w:t>s ISP address and denies</w:t>
      </w:r>
      <w:r>
        <w:t xml:space="preserve"> </w:t>
      </w:r>
      <w:r w:rsidRPr="002B0DB7">
        <w:t xml:space="preserve">access to anyone in the </w:t>
      </w:r>
      <w:smartTag w:uri="urn:schemas-microsoft-com:office:smarttags" w:element="country-region">
        <w:smartTag w:uri="urn:schemas-microsoft-com:office:smarttags" w:element="place">
          <w:r w:rsidRPr="002B0DB7">
            <w:t>United States</w:t>
          </w:r>
        </w:smartTag>
      </w:smartTag>
      <w:r w:rsidRPr="002B0DB7">
        <w:t xml:space="preserve"> or other restricted jurisdiction</w:t>
      </w:r>
      <w:r>
        <w:t>s</w:t>
      </w:r>
      <w:r w:rsidRPr="002B0DB7">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3" w:rsidRDefault="009B2C73" w:rsidP="009B2C73">
    <w:r>
      <w:rPr>
        <w:rFonts w:ascii="Arial" w:hAnsi="Arial" w:cs="Arial"/>
        <w:color w:val="0000FF"/>
        <w:sz w:val="20"/>
        <w:szCs w:val="20"/>
      </w:rPr>
      <w:t xml:space="preserve">"Please note that these guidelines </w:t>
    </w:r>
    <w:r w:rsidR="008B2466">
      <w:rPr>
        <w:rFonts w:ascii="Arial" w:hAnsi="Arial" w:cs="Arial"/>
        <w:color w:val="0000FF"/>
        <w:sz w:val="20"/>
        <w:szCs w:val="20"/>
      </w:rPr>
      <w:t xml:space="preserve">have been updated to reflect recent amendments to U.S. securities laws in response to directives contained in the </w:t>
    </w:r>
    <w:r>
      <w:rPr>
        <w:rFonts w:ascii="Arial" w:hAnsi="Arial" w:cs="Arial"/>
        <w:color w:val="0000FF"/>
        <w:sz w:val="20"/>
        <w:szCs w:val="20"/>
      </w:rPr>
      <w:t xml:space="preserve">"Jumpstart Our Business Startups Act," or the JOBS Act.  </w:t>
    </w:r>
  </w:p>
  <w:p w:rsidR="009B2C73" w:rsidRDefault="009B2C73">
    <w:pPr>
      <w:pStyle w:val="Header"/>
    </w:pPr>
  </w:p>
  <w:p w:rsidR="006B3F4E" w:rsidRPr="00F05024" w:rsidRDefault="006B3F4E" w:rsidP="00F05024">
    <w:pPr>
      <w:pStyle w:val="Header"/>
      <w:jc w:val="right"/>
      <w:rPr>
        <w:b/>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5CA12D6"/>
    <w:lvl w:ilvl="0">
      <w:start w:val="1"/>
      <w:numFmt w:val="lowerLetter"/>
      <w:pStyle w:val="ListNumber2"/>
      <w:lvlText w:val="(%1)"/>
      <w:lvlJc w:val="left"/>
      <w:pPr>
        <w:tabs>
          <w:tab w:val="num" w:pos="1440"/>
        </w:tabs>
        <w:ind w:left="1440" w:hanging="720"/>
      </w:pPr>
      <w:rPr>
        <w:rFonts w:hint="default"/>
      </w:rPr>
    </w:lvl>
  </w:abstractNum>
  <w:abstractNum w:abstractNumId="1">
    <w:nsid w:val="FFFFFF88"/>
    <w:multiLevelType w:val="singleLevel"/>
    <w:tmpl w:val="226277EA"/>
    <w:lvl w:ilvl="0">
      <w:start w:val="1"/>
      <w:numFmt w:val="decimal"/>
      <w:pStyle w:val="ListNumber"/>
      <w:lvlText w:val="%1."/>
      <w:lvlJc w:val="left"/>
      <w:pPr>
        <w:tabs>
          <w:tab w:val="num" w:pos="720"/>
        </w:tabs>
        <w:ind w:left="720" w:hanging="720"/>
      </w:pPr>
      <w:rPr>
        <w:rFonts w:hint="default"/>
        <w:b w:val="0"/>
        <w:i w:val="0"/>
      </w:rPr>
    </w:lvl>
  </w:abstractNum>
  <w:abstractNum w:abstractNumId="2">
    <w:nsid w:val="FFFFFF89"/>
    <w:multiLevelType w:val="singleLevel"/>
    <w:tmpl w:val="862A7E70"/>
    <w:lvl w:ilvl="0">
      <w:start w:val="1"/>
      <w:numFmt w:val="bullet"/>
      <w:pStyle w:val="ListBullet"/>
      <w:lvlText w:val=""/>
      <w:lvlJc w:val="left"/>
      <w:pPr>
        <w:tabs>
          <w:tab w:val="num" w:pos="720"/>
        </w:tabs>
        <w:ind w:left="720" w:hanging="720"/>
      </w:pPr>
      <w:rPr>
        <w:rFonts w:ascii="Symbol" w:hAnsi="Symbol" w:hint="default"/>
      </w:rPr>
    </w:lvl>
  </w:abstractNum>
  <w:abstractNum w:abstractNumId="3">
    <w:nsid w:val="FFFFFFFE"/>
    <w:multiLevelType w:val="singleLevel"/>
    <w:tmpl w:val="A48E6C84"/>
    <w:lvl w:ilvl="0">
      <w:numFmt w:val="decimal"/>
      <w:lvlText w:val="*"/>
      <w:lvlJc w:val="left"/>
    </w:lvl>
  </w:abstractNum>
  <w:abstractNum w:abstractNumId="4">
    <w:nsid w:val="0E3C3733"/>
    <w:multiLevelType w:val="multilevel"/>
    <w:tmpl w:val="CE0ACB84"/>
    <w:lvl w:ilvl="0">
      <w:start w:val="1"/>
      <w:numFmt w:val="lowerLetter"/>
      <w:lvlText w:val="%1."/>
      <w:lvlJc w:val="right"/>
      <w:pPr>
        <w:tabs>
          <w:tab w:val="num" w:pos="360"/>
        </w:tabs>
        <w:ind w:left="360" w:hanging="360"/>
      </w:pPr>
      <w:rPr>
        <w:rFonts w:hint="default"/>
      </w:rPr>
    </w:lvl>
    <w:lvl w:ilvl="1">
      <w:start w:val="1"/>
      <w:numFmt w:val="lowerLetter"/>
      <w:lvlText w:val=""/>
      <w:lvlJc w:val="left"/>
      <w:pPr>
        <w:tabs>
          <w:tab w:val="num" w:pos="720"/>
        </w:tabs>
        <w:ind w:left="720" w:hanging="360"/>
      </w:p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decimal"/>
      <w:pStyle w:val="Heading15"/>
      <w:lvlText w:val="(%5)"/>
      <w:lvlJc w:val="left"/>
      <w:pPr>
        <w:tabs>
          <w:tab w:val="num" w:pos="2160"/>
        </w:tabs>
        <w:ind w:left="2160" w:hanging="720"/>
      </w:pPr>
      <w:rPr>
        <w:b w:val="0"/>
        <w:i w:val="0"/>
        <w:caps w:val="0"/>
        <w:sz w:val="24"/>
        <w:u w:val="none"/>
      </w:r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2"/>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69921F0"/>
    <w:multiLevelType w:val="hybridMultilevel"/>
    <w:tmpl w:val="07D00302"/>
    <w:lvl w:ilvl="0" w:tplc="BF1E53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9883722"/>
    <w:multiLevelType w:val="hybridMultilevel"/>
    <w:tmpl w:val="9AECBEA6"/>
    <w:lvl w:ilvl="0" w:tplc="A5820B4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E57223E"/>
    <w:multiLevelType w:val="hybridMultilevel"/>
    <w:tmpl w:val="7DD2856E"/>
    <w:lvl w:ilvl="0" w:tplc="1270C712">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02D04FC"/>
    <w:multiLevelType w:val="hybridMultilevel"/>
    <w:tmpl w:val="F2C63A8A"/>
    <w:lvl w:ilvl="0" w:tplc="F1365344">
      <w:start w:val="1"/>
      <w:numFmt w:val="bullet"/>
      <w:lvlText w:val=""/>
      <w:lvlJc w:val="left"/>
      <w:pPr>
        <w:tabs>
          <w:tab w:val="num" w:pos="2448"/>
        </w:tabs>
        <w:ind w:left="2448" w:hanging="288"/>
      </w:pPr>
      <w:rPr>
        <w:rFonts w:ascii="Symbol" w:hAnsi="Symbol" w:hint="default"/>
      </w:rPr>
    </w:lvl>
    <w:lvl w:ilvl="1" w:tplc="04090003" w:tentative="1">
      <w:start w:val="1"/>
      <w:numFmt w:val="bullet"/>
      <w:lvlText w:val="o"/>
      <w:lvlJc w:val="left"/>
      <w:pPr>
        <w:tabs>
          <w:tab w:val="num" w:pos="3312"/>
        </w:tabs>
        <w:ind w:left="3312" w:hanging="360"/>
      </w:pPr>
      <w:rPr>
        <w:rFonts w:ascii="Courier New" w:hAnsi="Courier New" w:cs="Courier New" w:hint="default"/>
      </w:rPr>
    </w:lvl>
    <w:lvl w:ilvl="2" w:tplc="04090005" w:tentative="1">
      <w:start w:val="1"/>
      <w:numFmt w:val="bullet"/>
      <w:lvlText w:val=""/>
      <w:lvlJc w:val="left"/>
      <w:pPr>
        <w:tabs>
          <w:tab w:val="num" w:pos="4032"/>
        </w:tabs>
        <w:ind w:left="4032" w:hanging="360"/>
      </w:pPr>
      <w:rPr>
        <w:rFonts w:ascii="Wingdings" w:hAnsi="Wingdings" w:hint="default"/>
      </w:rPr>
    </w:lvl>
    <w:lvl w:ilvl="3" w:tplc="04090001" w:tentative="1">
      <w:start w:val="1"/>
      <w:numFmt w:val="bullet"/>
      <w:lvlText w:val=""/>
      <w:lvlJc w:val="left"/>
      <w:pPr>
        <w:tabs>
          <w:tab w:val="num" w:pos="4752"/>
        </w:tabs>
        <w:ind w:left="4752" w:hanging="360"/>
      </w:pPr>
      <w:rPr>
        <w:rFonts w:ascii="Symbol" w:hAnsi="Symbol" w:hint="default"/>
      </w:rPr>
    </w:lvl>
    <w:lvl w:ilvl="4" w:tplc="04090003" w:tentative="1">
      <w:start w:val="1"/>
      <w:numFmt w:val="bullet"/>
      <w:lvlText w:val="o"/>
      <w:lvlJc w:val="left"/>
      <w:pPr>
        <w:tabs>
          <w:tab w:val="num" w:pos="5472"/>
        </w:tabs>
        <w:ind w:left="5472" w:hanging="360"/>
      </w:pPr>
      <w:rPr>
        <w:rFonts w:ascii="Courier New" w:hAnsi="Courier New" w:cs="Courier New" w:hint="default"/>
      </w:rPr>
    </w:lvl>
    <w:lvl w:ilvl="5" w:tplc="04090005" w:tentative="1">
      <w:start w:val="1"/>
      <w:numFmt w:val="bullet"/>
      <w:lvlText w:val=""/>
      <w:lvlJc w:val="left"/>
      <w:pPr>
        <w:tabs>
          <w:tab w:val="num" w:pos="6192"/>
        </w:tabs>
        <w:ind w:left="6192" w:hanging="360"/>
      </w:pPr>
      <w:rPr>
        <w:rFonts w:ascii="Wingdings" w:hAnsi="Wingdings" w:hint="default"/>
      </w:rPr>
    </w:lvl>
    <w:lvl w:ilvl="6" w:tplc="04090001" w:tentative="1">
      <w:start w:val="1"/>
      <w:numFmt w:val="bullet"/>
      <w:lvlText w:val=""/>
      <w:lvlJc w:val="left"/>
      <w:pPr>
        <w:tabs>
          <w:tab w:val="num" w:pos="6912"/>
        </w:tabs>
        <w:ind w:left="6912" w:hanging="360"/>
      </w:pPr>
      <w:rPr>
        <w:rFonts w:ascii="Symbol" w:hAnsi="Symbol" w:hint="default"/>
      </w:rPr>
    </w:lvl>
    <w:lvl w:ilvl="7" w:tplc="04090003" w:tentative="1">
      <w:start w:val="1"/>
      <w:numFmt w:val="bullet"/>
      <w:lvlText w:val="o"/>
      <w:lvlJc w:val="left"/>
      <w:pPr>
        <w:tabs>
          <w:tab w:val="num" w:pos="7632"/>
        </w:tabs>
        <w:ind w:left="7632" w:hanging="360"/>
      </w:pPr>
      <w:rPr>
        <w:rFonts w:ascii="Courier New" w:hAnsi="Courier New" w:cs="Courier New" w:hint="default"/>
      </w:rPr>
    </w:lvl>
    <w:lvl w:ilvl="8" w:tplc="04090005" w:tentative="1">
      <w:start w:val="1"/>
      <w:numFmt w:val="bullet"/>
      <w:lvlText w:val=""/>
      <w:lvlJc w:val="left"/>
      <w:pPr>
        <w:tabs>
          <w:tab w:val="num" w:pos="8352"/>
        </w:tabs>
        <w:ind w:left="8352" w:hanging="360"/>
      </w:pPr>
      <w:rPr>
        <w:rFonts w:ascii="Wingdings" w:hAnsi="Wingdings" w:hint="default"/>
      </w:rPr>
    </w:lvl>
  </w:abstractNum>
  <w:abstractNum w:abstractNumId="9">
    <w:nsid w:val="28481E94"/>
    <w:multiLevelType w:val="multilevel"/>
    <w:tmpl w:val="08669824"/>
    <w:lvl w:ilvl="0">
      <w:start w:val="1"/>
      <w:numFmt w:val="decimal"/>
      <w:lvlRestart w:val="0"/>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sz w:val="22"/>
        <w:szCs w:val="22"/>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3240"/>
        </w:tabs>
        <w:ind w:left="2880" w:hanging="720"/>
      </w:pPr>
      <w:rPr>
        <w:rFonts w:hint="default"/>
      </w:rPr>
    </w:lvl>
    <w:lvl w:ilvl="4">
      <w:start w:val="1"/>
      <w:numFmt w:val="upperLetter"/>
      <w:lvlText w:val="(%5)"/>
      <w:lvlJc w:val="left"/>
      <w:pPr>
        <w:tabs>
          <w:tab w:val="num" w:pos="0"/>
        </w:tabs>
        <w:ind w:left="3600" w:hanging="720"/>
      </w:pPr>
      <w:rPr>
        <w:rFonts w:hint="default"/>
      </w:rPr>
    </w:lvl>
    <w:lvl w:ilvl="5">
      <w:start w:val="1"/>
      <w:numFmt w:val="none"/>
      <w:lvlText w:val="%6"/>
      <w:lvlJc w:val="left"/>
      <w:pPr>
        <w:tabs>
          <w:tab w:val="num" w:pos="0"/>
        </w:tabs>
        <w:ind w:left="4320" w:hanging="720"/>
      </w:pPr>
      <w:rPr>
        <w:rFonts w:hint="default"/>
      </w:rPr>
    </w:lvl>
    <w:lvl w:ilvl="6">
      <w:start w:val="1"/>
      <w:numFmt w:val="none"/>
      <w:lvlText w:val="%7"/>
      <w:lvlJc w:val="left"/>
      <w:pPr>
        <w:tabs>
          <w:tab w:val="num" w:pos="0"/>
        </w:tabs>
        <w:ind w:left="5040" w:hanging="720"/>
      </w:pPr>
      <w:rPr>
        <w:rFonts w:hint="default"/>
      </w:rPr>
    </w:lvl>
    <w:lvl w:ilvl="7">
      <w:start w:val="1"/>
      <w:numFmt w:val="none"/>
      <w:lvlText w:val="%8"/>
      <w:lvlJc w:val="left"/>
      <w:pPr>
        <w:tabs>
          <w:tab w:val="num" w:pos="0"/>
        </w:tabs>
        <w:ind w:left="5760" w:hanging="720"/>
      </w:pPr>
      <w:rPr>
        <w:rFonts w:hint="default"/>
      </w:rPr>
    </w:lvl>
    <w:lvl w:ilvl="8">
      <w:start w:val="1"/>
      <w:numFmt w:val="none"/>
      <w:lvlText w:val="%9"/>
      <w:lvlJc w:val="left"/>
      <w:pPr>
        <w:tabs>
          <w:tab w:val="num" w:pos="0"/>
        </w:tabs>
        <w:ind w:left="6480" w:hanging="720"/>
      </w:pPr>
      <w:rPr>
        <w:rFonts w:hint="default"/>
      </w:rPr>
    </w:lvl>
  </w:abstractNum>
  <w:abstractNum w:abstractNumId="10">
    <w:nsid w:val="28D35433"/>
    <w:multiLevelType w:val="hybridMultilevel"/>
    <w:tmpl w:val="7382A196"/>
    <w:lvl w:ilvl="0" w:tplc="0409000F">
      <w:start w:val="1"/>
      <w:numFmt w:val="decimal"/>
      <w:lvlText w:val="%1."/>
      <w:lvlJc w:val="left"/>
      <w:pPr>
        <w:tabs>
          <w:tab w:val="num" w:pos="720"/>
        </w:tabs>
        <w:ind w:left="720" w:hanging="360"/>
      </w:pPr>
    </w:lvl>
    <w:lvl w:ilvl="1" w:tplc="8F02D12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9E5B91"/>
    <w:multiLevelType w:val="hybridMultilevel"/>
    <w:tmpl w:val="4B1CE4B4"/>
    <w:lvl w:ilvl="0" w:tplc="3B14018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D03F4B"/>
    <w:multiLevelType w:val="multilevel"/>
    <w:tmpl w:val="02F255BA"/>
    <w:lvl w:ilvl="0">
      <w:start w:val="1"/>
      <w:numFmt w:val="decimal"/>
      <w:lvlText w:val=""/>
      <w:lvlJc w:val="left"/>
      <w:pPr>
        <w:tabs>
          <w:tab w:val="num" w:pos="360"/>
        </w:tabs>
        <w:ind w:left="360" w:hanging="360"/>
      </w:pPr>
    </w:lvl>
    <w:lvl w:ilvl="1">
      <w:start w:val="1"/>
      <w:numFmt w:val="lowerLetter"/>
      <w:lvlText w:val=""/>
      <w:lvlJc w:val="left"/>
      <w:pPr>
        <w:tabs>
          <w:tab w:val="num" w:pos="720"/>
        </w:tabs>
        <w:ind w:left="720" w:hanging="360"/>
      </w:p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decimal"/>
      <w:pStyle w:val="Heading5"/>
      <w:lvlText w:val="(%5)"/>
      <w:lvlJc w:val="left"/>
      <w:pPr>
        <w:tabs>
          <w:tab w:val="num" w:pos="2160"/>
        </w:tabs>
        <w:ind w:left="2160" w:hanging="720"/>
      </w:pPr>
      <w:rPr>
        <w:b w:val="0"/>
        <w:i w:val="0"/>
        <w:caps w:val="0"/>
        <w:sz w:val="24"/>
        <w:u w:val="none"/>
      </w:r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1"/>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96A452F"/>
    <w:multiLevelType w:val="hybridMultilevel"/>
    <w:tmpl w:val="AD6236E6"/>
    <w:lvl w:ilvl="0" w:tplc="04090003">
      <w:start w:val="1"/>
      <w:numFmt w:val="bullet"/>
      <w:lvlText w:val="o"/>
      <w:lvlJc w:val="left"/>
      <w:pPr>
        <w:tabs>
          <w:tab w:val="num" w:pos="1080"/>
        </w:tabs>
        <w:ind w:left="1080" w:hanging="360"/>
      </w:pPr>
      <w:rPr>
        <w:rFonts w:ascii="Courier New" w:hAnsi="Courier New" w:hint="default"/>
      </w:rPr>
    </w:lvl>
    <w:lvl w:ilvl="1" w:tplc="6E6814AA">
      <w:start w:val="1"/>
      <w:numFmt w:val="bullet"/>
      <w:lvlText w:val=""/>
      <w:lvlJc w:val="left"/>
      <w:pPr>
        <w:tabs>
          <w:tab w:val="num" w:pos="12960"/>
        </w:tabs>
        <w:ind w:left="12960" w:hanging="360"/>
      </w:pPr>
      <w:rPr>
        <w:rFonts w:ascii="Symbol" w:hAnsi="Symbol" w:hint="default"/>
      </w:rPr>
    </w:lvl>
    <w:lvl w:ilvl="2" w:tplc="0409001B" w:tentative="1">
      <w:start w:val="1"/>
      <w:numFmt w:val="lowerRoman"/>
      <w:lvlText w:val="%3."/>
      <w:lvlJc w:val="right"/>
      <w:pPr>
        <w:tabs>
          <w:tab w:val="num" w:pos="13680"/>
        </w:tabs>
        <w:ind w:left="13680" w:hanging="180"/>
      </w:pPr>
    </w:lvl>
    <w:lvl w:ilvl="3" w:tplc="0409000F" w:tentative="1">
      <w:start w:val="1"/>
      <w:numFmt w:val="decimal"/>
      <w:lvlText w:val="%4."/>
      <w:lvlJc w:val="left"/>
      <w:pPr>
        <w:tabs>
          <w:tab w:val="num" w:pos="14400"/>
        </w:tabs>
        <w:ind w:left="14400" w:hanging="360"/>
      </w:pPr>
    </w:lvl>
    <w:lvl w:ilvl="4" w:tplc="04090019" w:tentative="1">
      <w:start w:val="1"/>
      <w:numFmt w:val="lowerLetter"/>
      <w:lvlText w:val="%5."/>
      <w:lvlJc w:val="left"/>
      <w:pPr>
        <w:tabs>
          <w:tab w:val="num" w:pos="15120"/>
        </w:tabs>
        <w:ind w:left="15120" w:hanging="360"/>
      </w:pPr>
    </w:lvl>
    <w:lvl w:ilvl="5" w:tplc="0409001B" w:tentative="1">
      <w:start w:val="1"/>
      <w:numFmt w:val="lowerRoman"/>
      <w:lvlText w:val="%6."/>
      <w:lvlJc w:val="right"/>
      <w:pPr>
        <w:tabs>
          <w:tab w:val="num" w:pos="15840"/>
        </w:tabs>
        <w:ind w:left="15840" w:hanging="180"/>
      </w:pPr>
    </w:lvl>
    <w:lvl w:ilvl="6" w:tplc="0409000F" w:tentative="1">
      <w:start w:val="1"/>
      <w:numFmt w:val="decimal"/>
      <w:lvlText w:val="%7."/>
      <w:lvlJc w:val="left"/>
      <w:pPr>
        <w:tabs>
          <w:tab w:val="num" w:pos="16560"/>
        </w:tabs>
        <w:ind w:left="16560" w:hanging="360"/>
      </w:pPr>
    </w:lvl>
    <w:lvl w:ilvl="7" w:tplc="04090019" w:tentative="1">
      <w:start w:val="1"/>
      <w:numFmt w:val="lowerLetter"/>
      <w:lvlText w:val="%8."/>
      <w:lvlJc w:val="left"/>
      <w:pPr>
        <w:tabs>
          <w:tab w:val="num" w:pos="17280"/>
        </w:tabs>
        <w:ind w:left="17280" w:hanging="360"/>
      </w:pPr>
    </w:lvl>
    <w:lvl w:ilvl="8" w:tplc="0409001B" w:tentative="1">
      <w:start w:val="1"/>
      <w:numFmt w:val="lowerRoman"/>
      <w:lvlText w:val="%9."/>
      <w:lvlJc w:val="right"/>
      <w:pPr>
        <w:tabs>
          <w:tab w:val="num" w:pos="18000"/>
        </w:tabs>
        <w:ind w:left="18000" w:hanging="180"/>
      </w:pPr>
    </w:lvl>
  </w:abstractNum>
  <w:abstractNum w:abstractNumId="14">
    <w:nsid w:val="3B087434"/>
    <w:multiLevelType w:val="multilevel"/>
    <w:tmpl w:val="CE0ACB84"/>
    <w:lvl w:ilvl="0">
      <w:start w:val="1"/>
      <w:numFmt w:val="bullet"/>
      <w:lvlText w:val=""/>
      <w:lvlJc w:val="left"/>
      <w:pPr>
        <w:tabs>
          <w:tab w:val="num" w:pos="360"/>
        </w:tabs>
        <w:ind w:left="360" w:hanging="360"/>
      </w:pPr>
      <w:rPr>
        <w:rFonts w:ascii="Symbol" w:hAnsi="Symbol" w:hint="default"/>
      </w:rPr>
    </w:lvl>
    <w:lvl w:ilvl="1">
      <w:start w:val="1"/>
      <w:numFmt w:val="lowerLetter"/>
      <w:lvlText w:val=""/>
      <w:lvlJc w:val="left"/>
      <w:pPr>
        <w:tabs>
          <w:tab w:val="num" w:pos="720"/>
        </w:tabs>
        <w:ind w:left="720" w:hanging="360"/>
      </w:p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decimal"/>
      <w:lvlText w:val="(%5)"/>
      <w:lvlJc w:val="left"/>
      <w:pPr>
        <w:tabs>
          <w:tab w:val="num" w:pos="2160"/>
        </w:tabs>
        <w:ind w:left="2160" w:hanging="720"/>
      </w:pPr>
      <w:rPr>
        <w:b w:val="0"/>
        <w:i w:val="0"/>
        <w:caps w:val="0"/>
        <w:sz w:val="24"/>
        <w:u w:val="none"/>
      </w:r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2"/>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D2B488F"/>
    <w:multiLevelType w:val="multilevel"/>
    <w:tmpl w:val="9556858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720"/>
      </w:pPr>
      <w:rPr>
        <w:color w:val="000000"/>
      </w:rPr>
    </w:lvl>
    <w:lvl w:ilvl="2">
      <w:start w:val="1"/>
      <w:numFmt w:val="lowerRoman"/>
      <w:lvlText w:val="(%3)"/>
      <w:lvlJc w:val="left"/>
      <w:pPr>
        <w:tabs>
          <w:tab w:val="num" w:pos="2160"/>
        </w:tabs>
        <w:ind w:left="2160" w:hanging="720"/>
      </w:pPr>
      <w:rPr>
        <w:color w:val="000000"/>
      </w:rPr>
    </w:lvl>
    <w:lvl w:ilvl="3">
      <w:start w:val="1"/>
      <w:numFmt w:val="decimal"/>
      <w:lvlText w:val="(%4)"/>
      <w:lvlJc w:val="left"/>
      <w:pPr>
        <w:tabs>
          <w:tab w:val="num" w:pos="2880"/>
        </w:tabs>
        <w:ind w:left="2880" w:hanging="720"/>
      </w:pPr>
      <w:rPr>
        <w:color w:val="000000"/>
      </w:rPr>
    </w:lvl>
    <w:lvl w:ilvl="4">
      <w:start w:val="1"/>
      <w:numFmt w:val="upperLetter"/>
      <w:lvlText w:val="(%5)"/>
      <w:lvlJc w:val="left"/>
      <w:pPr>
        <w:tabs>
          <w:tab w:val="num" w:pos="3600"/>
        </w:tabs>
        <w:ind w:left="3600" w:hanging="720"/>
      </w:pPr>
      <w:rPr>
        <w:color w:val="00000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DCE4657"/>
    <w:multiLevelType w:val="hybridMultilevel"/>
    <w:tmpl w:val="AD6236E6"/>
    <w:lvl w:ilvl="0" w:tplc="04090003">
      <w:start w:val="1"/>
      <w:numFmt w:val="bullet"/>
      <w:lvlText w:val="o"/>
      <w:lvlJc w:val="left"/>
      <w:pPr>
        <w:tabs>
          <w:tab w:val="num" w:pos="1080"/>
        </w:tabs>
        <w:ind w:left="1080" w:hanging="360"/>
      </w:pPr>
      <w:rPr>
        <w:rFonts w:ascii="Courier New" w:hAnsi="Courier New" w:hint="default"/>
      </w:rPr>
    </w:lvl>
    <w:lvl w:ilvl="1" w:tplc="6E6814AA">
      <w:start w:val="1"/>
      <w:numFmt w:val="bullet"/>
      <w:lvlText w:val=""/>
      <w:lvlJc w:val="left"/>
      <w:pPr>
        <w:tabs>
          <w:tab w:val="num" w:pos="12960"/>
        </w:tabs>
        <w:ind w:left="12960" w:hanging="360"/>
      </w:pPr>
      <w:rPr>
        <w:rFonts w:ascii="Symbol" w:hAnsi="Symbol" w:hint="default"/>
      </w:rPr>
    </w:lvl>
    <w:lvl w:ilvl="2" w:tplc="0409001B" w:tentative="1">
      <w:start w:val="1"/>
      <w:numFmt w:val="lowerRoman"/>
      <w:lvlText w:val="%3."/>
      <w:lvlJc w:val="right"/>
      <w:pPr>
        <w:tabs>
          <w:tab w:val="num" w:pos="13680"/>
        </w:tabs>
        <w:ind w:left="13680" w:hanging="180"/>
      </w:pPr>
    </w:lvl>
    <w:lvl w:ilvl="3" w:tplc="0409000F" w:tentative="1">
      <w:start w:val="1"/>
      <w:numFmt w:val="decimal"/>
      <w:lvlText w:val="%4."/>
      <w:lvlJc w:val="left"/>
      <w:pPr>
        <w:tabs>
          <w:tab w:val="num" w:pos="14400"/>
        </w:tabs>
        <w:ind w:left="14400" w:hanging="360"/>
      </w:pPr>
    </w:lvl>
    <w:lvl w:ilvl="4" w:tplc="04090019" w:tentative="1">
      <w:start w:val="1"/>
      <w:numFmt w:val="lowerLetter"/>
      <w:lvlText w:val="%5."/>
      <w:lvlJc w:val="left"/>
      <w:pPr>
        <w:tabs>
          <w:tab w:val="num" w:pos="15120"/>
        </w:tabs>
        <w:ind w:left="15120" w:hanging="360"/>
      </w:pPr>
    </w:lvl>
    <w:lvl w:ilvl="5" w:tplc="0409001B" w:tentative="1">
      <w:start w:val="1"/>
      <w:numFmt w:val="lowerRoman"/>
      <w:lvlText w:val="%6."/>
      <w:lvlJc w:val="right"/>
      <w:pPr>
        <w:tabs>
          <w:tab w:val="num" w:pos="15840"/>
        </w:tabs>
        <w:ind w:left="15840" w:hanging="180"/>
      </w:pPr>
    </w:lvl>
    <w:lvl w:ilvl="6" w:tplc="0409000F" w:tentative="1">
      <w:start w:val="1"/>
      <w:numFmt w:val="decimal"/>
      <w:lvlText w:val="%7."/>
      <w:lvlJc w:val="left"/>
      <w:pPr>
        <w:tabs>
          <w:tab w:val="num" w:pos="16560"/>
        </w:tabs>
        <w:ind w:left="16560" w:hanging="360"/>
      </w:pPr>
    </w:lvl>
    <w:lvl w:ilvl="7" w:tplc="04090019" w:tentative="1">
      <w:start w:val="1"/>
      <w:numFmt w:val="lowerLetter"/>
      <w:lvlText w:val="%8."/>
      <w:lvlJc w:val="left"/>
      <w:pPr>
        <w:tabs>
          <w:tab w:val="num" w:pos="17280"/>
        </w:tabs>
        <w:ind w:left="17280" w:hanging="360"/>
      </w:pPr>
    </w:lvl>
    <w:lvl w:ilvl="8" w:tplc="0409001B" w:tentative="1">
      <w:start w:val="1"/>
      <w:numFmt w:val="lowerRoman"/>
      <w:lvlText w:val="%9."/>
      <w:lvlJc w:val="right"/>
      <w:pPr>
        <w:tabs>
          <w:tab w:val="num" w:pos="18000"/>
        </w:tabs>
        <w:ind w:left="18000" w:hanging="180"/>
      </w:pPr>
    </w:lvl>
  </w:abstractNum>
  <w:abstractNum w:abstractNumId="17">
    <w:nsid w:val="44C16580"/>
    <w:multiLevelType w:val="hybridMultilevel"/>
    <w:tmpl w:val="45ECD184"/>
    <w:lvl w:ilvl="0" w:tplc="04090001">
      <w:start w:val="1"/>
      <w:numFmt w:val="bullet"/>
      <w:lvlText w:val=""/>
      <w:lvlJc w:val="left"/>
      <w:pPr>
        <w:tabs>
          <w:tab w:val="num" w:pos="1571"/>
        </w:tabs>
        <w:ind w:left="1571" w:hanging="360"/>
      </w:pPr>
      <w:rPr>
        <w:rFonts w:ascii="Symbol" w:hAnsi="Symbol" w:hint="default"/>
      </w:rPr>
    </w:lvl>
    <w:lvl w:ilvl="1" w:tplc="0409000B">
      <w:start w:val="1"/>
      <w:numFmt w:val="bullet"/>
      <w:lvlText w:val=""/>
      <w:lvlJc w:val="left"/>
      <w:pPr>
        <w:tabs>
          <w:tab w:val="num" w:pos="2291"/>
        </w:tabs>
        <w:ind w:left="2291" w:hanging="360"/>
      </w:pPr>
      <w:rPr>
        <w:rFonts w:ascii="Wingdings" w:hAnsi="Wingdings" w:cs="Wingdings" w:hint="default"/>
      </w:rPr>
    </w:lvl>
    <w:lvl w:ilvl="2" w:tplc="0409001B">
      <w:start w:val="1"/>
      <w:numFmt w:val="lowerRoman"/>
      <w:lvlText w:val="%3."/>
      <w:lvlJc w:val="right"/>
      <w:pPr>
        <w:tabs>
          <w:tab w:val="num" w:pos="3011"/>
        </w:tabs>
        <w:ind w:left="3011" w:hanging="180"/>
      </w:pPr>
    </w:lvl>
    <w:lvl w:ilvl="3" w:tplc="0409000F">
      <w:start w:val="1"/>
      <w:numFmt w:val="decimal"/>
      <w:lvlText w:val="%4."/>
      <w:lvlJc w:val="left"/>
      <w:pPr>
        <w:tabs>
          <w:tab w:val="num" w:pos="3731"/>
        </w:tabs>
        <w:ind w:left="3731" w:hanging="360"/>
      </w:pPr>
    </w:lvl>
    <w:lvl w:ilvl="4" w:tplc="04090019">
      <w:start w:val="1"/>
      <w:numFmt w:val="lowerLetter"/>
      <w:lvlText w:val="%5."/>
      <w:lvlJc w:val="left"/>
      <w:pPr>
        <w:tabs>
          <w:tab w:val="num" w:pos="4451"/>
        </w:tabs>
        <w:ind w:left="4451" w:hanging="360"/>
      </w:pPr>
    </w:lvl>
    <w:lvl w:ilvl="5" w:tplc="0409001B">
      <w:start w:val="1"/>
      <w:numFmt w:val="lowerRoman"/>
      <w:lvlText w:val="%6."/>
      <w:lvlJc w:val="right"/>
      <w:pPr>
        <w:tabs>
          <w:tab w:val="num" w:pos="5171"/>
        </w:tabs>
        <w:ind w:left="5171" w:hanging="180"/>
      </w:pPr>
    </w:lvl>
    <w:lvl w:ilvl="6" w:tplc="0409000F">
      <w:start w:val="1"/>
      <w:numFmt w:val="decimal"/>
      <w:lvlText w:val="%7."/>
      <w:lvlJc w:val="left"/>
      <w:pPr>
        <w:tabs>
          <w:tab w:val="num" w:pos="5891"/>
        </w:tabs>
        <w:ind w:left="5891" w:hanging="360"/>
      </w:pPr>
    </w:lvl>
    <w:lvl w:ilvl="7" w:tplc="04090019">
      <w:start w:val="1"/>
      <w:numFmt w:val="lowerLetter"/>
      <w:lvlText w:val="%8."/>
      <w:lvlJc w:val="left"/>
      <w:pPr>
        <w:tabs>
          <w:tab w:val="num" w:pos="6611"/>
        </w:tabs>
        <w:ind w:left="6611" w:hanging="360"/>
      </w:pPr>
    </w:lvl>
    <w:lvl w:ilvl="8" w:tplc="0409001B">
      <w:start w:val="1"/>
      <w:numFmt w:val="lowerRoman"/>
      <w:lvlText w:val="%9."/>
      <w:lvlJc w:val="right"/>
      <w:pPr>
        <w:tabs>
          <w:tab w:val="num" w:pos="7331"/>
        </w:tabs>
        <w:ind w:left="7331" w:hanging="180"/>
      </w:pPr>
    </w:lvl>
  </w:abstractNum>
  <w:abstractNum w:abstractNumId="18">
    <w:nsid w:val="4830106C"/>
    <w:multiLevelType w:val="hybridMultilevel"/>
    <w:tmpl w:val="2E2E2AB8"/>
    <w:lvl w:ilvl="0" w:tplc="396061EC">
      <w:start w:val="1"/>
      <w:numFmt w:val="lowerLetter"/>
      <w:lvlText w:val="(%1)"/>
      <w:lvlJc w:val="left"/>
      <w:pPr>
        <w:tabs>
          <w:tab w:val="num" w:pos="1125"/>
        </w:tabs>
        <w:ind w:left="1125" w:hanging="405"/>
      </w:pPr>
      <w:rPr>
        <w:rFonts w:hint="default"/>
      </w:rPr>
    </w:lvl>
    <w:lvl w:ilvl="1" w:tplc="1270C712">
      <w:start w:val="1"/>
      <w:numFmt w:val="lowerLetter"/>
      <w:lvlText w:val="(%2)"/>
      <w:lvlJc w:val="left"/>
      <w:pPr>
        <w:tabs>
          <w:tab w:val="num" w:pos="1830"/>
        </w:tabs>
        <w:ind w:left="1830" w:hanging="39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BC75D34"/>
    <w:multiLevelType w:val="hybridMultilevel"/>
    <w:tmpl w:val="C2DAB8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2A63403"/>
    <w:multiLevelType w:val="multilevel"/>
    <w:tmpl w:val="5FC6900C"/>
    <w:lvl w:ilvl="0">
      <w:start w:val="1"/>
      <w:numFmt w:val="decimal"/>
      <w:lvlRestart w:val="0"/>
      <w:pStyle w:val="VENumbered1"/>
      <w:lvlText w:val="%1."/>
      <w:lvlJc w:val="left"/>
      <w:pPr>
        <w:tabs>
          <w:tab w:val="num" w:pos="720"/>
        </w:tabs>
        <w:ind w:left="720" w:hanging="720"/>
      </w:pPr>
      <w:rPr>
        <w:rFonts w:hint="default"/>
        <w:b/>
        <w:i w:val="0"/>
      </w:rPr>
    </w:lvl>
    <w:lvl w:ilvl="1">
      <w:start w:val="1"/>
      <w:numFmt w:val="decimal"/>
      <w:pStyle w:val="VENumbered2"/>
      <w:isLgl/>
      <w:lvlText w:val="%1.%2"/>
      <w:lvlJc w:val="left"/>
      <w:pPr>
        <w:tabs>
          <w:tab w:val="num" w:pos="1440"/>
        </w:tabs>
        <w:ind w:left="1440" w:hanging="720"/>
      </w:pPr>
      <w:rPr>
        <w:rFonts w:hint="default"/>
        <w:b w:val="0"/>
        <w:sz w:val="22"/>
        <w:szCs w:val="22"/>
      </w:rPr>
    </w:lvl>
    <w:lvl w:ilvl="2">
      <w:start w:val="1"/>
      <w:numFmt w:val="lowerLetter"/>
      <w:pStyle w:val="VENumbered3"/>
      <w:lvlText w:val="(%3)"/>
      <w:lvlJc w:val="left"/>
      <w:pPr>
        <w:tabs>
          <w:tab w:val="num" w:pos="2160"/>
        </w:tabs>
        <w:ind w:left="2160" w:hanging="720"/>
      </w:pPr>
      <w:rPr>
        <w:rFonts w:hint="default"/>
      </w:rPr>
    </w:lvl>
    <w:lvl w:ilvl="3">
      <w:start w:val="1"/>
      <w:numFmt w:val="lowerRoman"/>
      <w:pStyle w:val="VENumbered4"/>
      <w:lvlText w:val="(%4)"/>
      <w:lvlJc w:val="left"/>
      <w:pPr>
        <w:tabs>
          <w:tab w:val="num" w:pos="3240"/>
        </w:tabs>
        <w:ind w:left="2880" w:hanging="720"/>
      </w:pPr>
      <w:rPr>
        <w:rFonts w:hint="default"/>
      </w:rPr>
    </w:lvl>
    <w:lvl w:ilvl="4">
      <w:start w:val="1"/>
      <w:numFmt w:val="upperLetter"/>
      <w:pStyle w:val="VENumbered5"/>
      <w:lvlText w:val="(%5)"/>
      <w:lvlJc w:val="left"/>
      <w:pPr>
        <w:tabs>
          <w:tab w:val="num" w:pos="0"/>
        </w:tabs>
        <w:ind w:left="3600" w:hanging="720"/>
      </w:pPr>
      <w:rPr>
        <w:rFonts w:hint="default"/>
      </w:rPr>
    </w:lvl>
    <w:lvl w:ilvl="5">
      <w:start w:val="1"/>
      <w:numFmt w:val="none"/>
      <w:pStyle w:val="VENumbered6"/>
      <w:lvlText w:val="%6"/>
      <w:lvlJc w:val="left"/>
      <w:pPr>
        <w:tabs>
          <w:tab w:val="num" w:pos="0"/>
        </w:tabs>
        <w:ind w:left="4320" w:hanging="720"/>
      </w:pPr>
      <w:rPr>
        <w:rFonts w:hint="default"/>
      </w:rPr>
    </w:lvl>
    <w:lvl w:ilvl="6">
      <w:start w:val="1"/>
      <w:numFmt w:val="none"/>
      <w:pStyle w:val="VENumbered7"/>
      <w:lvlText w:val="%7"/>
      <w:lvlJc w:val="left"/>
      <w:pPr>
        <w:tabs>
          <w:tab w:val="num" w:pos="0"/>
        </w:tabs>
        <w:ind w:left="5040" w:hanging="720"/>
      </w:pPr>
      <w:rPr>
        <w:rFonts w:hint="default"/>
      </w:rPr>
    </w:lvl>
    <w:lvl w:ilvl="7">
      <w:start w:val="1"/>
      <w:numFmt w:val="none"/>
      <w:pStyle w:val="VENumbered8"/>
      <w:lvlText w:val="%8"/>
      <w:lvlJc w:val="left"/>
      <w:pPr>
        <w:tabs>
          <w:tab w:val="num" w:pos="0"/>
        </w:tabs>
        <w:ind w:left="5760" w:hanging="720"/>
      </w:pPr>
      <w:rPr>
        <w:rFonts w:hint="default"/>
      </w:rPr>
    </w:lvl>
    <w:lvl w:ilvl="8">
      <w:start w:val="1"/>
      <w:numFmt w:val="none"/>
      <w:pStyle w:val="VENumbered9"/>
      <w:lvlText w:val="%9"/>
      <w:lvlJc w:val="left"/>
      <w:pPr>
        <w:tabs>
          <w:tab w:val="num" w:pos="0"/>
        </w:tabs>
        <w:ind w:left="6480" w:hanging="720"/>
      </w:pPr>
      <w:rPr>
        <w:rFonts w:hint="default"/>
      </w:rPr>
    </w:lvl>
  </w:abstractNum>
  <w:abstractNum w:abstractNumId="21">
    <w:nsid w:val="69D86439"/>
    <w:multiLevelType w:val="hybridMultilevel"/>
    <w:tmpl w:val="58FE8E8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nsid w:val="6A645C3C"/>
    <w:multiLevelType w:val="hybridMultilevel"/>
    <w:tmpl w:val="AD6236E6"/>
    <w:lvl w:ilvl="0" w:tplc="12021F60">
      <w:start w:val="1"/>
      <w:numFmt w:val="bullet"/>
      <w:pStyle w:val="VEBulletList"/>
      <w:lvlText w:val=""/>
      <w:lvlJc w:val="left"/>
      <w:pPr>
        <w:tabs>
          <w:tab w:val="num" w:pos="1440"/>
        </w:tabs>
        <w:ind w:left="1440" w:hanging="720"/>
      </w:pPr>
      <w:rPr>
        <w:rFonts w:ascii="Symbol" w:hAnsi="Symbol" w:hint="default"/>
      </w:rPr>
    </w:lvl>
    <w:lvl w:ilvl="1" w:tplc="6E6814AA">
      <w:start w:val="1"/>
      <w:numFmt w:val="bullet"/>
      <w:lvlText w:val=""/>
      <w:lvlJc w:val="left"/>
      <w:pPr>
        <w:tabs>
          <w:tab w:val="num" w:pos="12960"/>
        </w:tabs>
        <w:ind w:left="12960" w:hanging="360"/>
      </w:pPr>
      <w:rPr>
        <w:rFonts w:ascii="Symbol" w:hAnsi="Symbol" w:hint="default"/>
      </w:rPr>
    </w:lvl>
    <w:lvl w:ilvl="2" w:tplc="0409001B" w:tentative="1">
      <w:start w:val="1"/>
      <w:numFmt w:val="lowerRoman"/>
      <w:lvlText w:val="%3."/>
      <w:lvlJc w:val="right"/>
      <w:pPr>
        <w:tabs>
          <w:tab w:val="num" w:pos="13680"/>
        </w:tabs>
        <w:ind w:left="13680" w:hanging="180"/>
      </w:pPr>
    </w:lvl>
    <w:lvl w:ilvl="3" w:tplc="0409000F" w:tentative="1">
      <w:start w:val="1"/>
      <w:numFmt w:val="decimal"/>
      <w:lvlText w:val="%4."/>
      <w:lvlJc w:val="left"/>
      <w:pPr>
        <w:tabs>
          <w:tab w:val="num" w:pos="14400"/>
        </w:tabs>
        <w:ind w:left="14400" w:hanging="360"/>
      </w:pPr>
    </w:lvl>
    <w:lvl w:ilvl="4" w:tplc="04090019" w:tentative="1">
      <w:start w:val="1"/>
      <w:numFmt w:val="lowerLetter"/>
      <w:lvlText w:val="%5."/>
      <w:lvlJc w:val="left"/>
      <w:pPr>
        <w:tabs>
          <w:tab w:val="num" w:pos="15120"/>
        </w:tabs>
        <w:ind w:left="15120" w:hanging="360"/>
      </w:pPr>
    </w:lvl>
    <w:lvl w:ilvl="5" w:tplc="0409001B" w:tentative="1">
      <w:start w:val="1"/>
      <w:numFmt w:val="lowerRoman"/>
      <w:lvlText w:val="%6."/>
      <w:lvlJc w:val="right"/>
      <w:pPr>
        <w:tabs>
          <w:tab w:val="num" w:pos="15840"/>
        </w:tabs>
        <w:ind w:left="15840" w:hanging="180"/>
      </w:pPr>
    </w:lvl>
    <w:lvl w:ilvl="6" w:tplc="0409000F" w:tentative="1">
      <w:start w:val="1"/>
      <w:numFmt w:val="decimal"/>
      <w:lvlText w:val="%7."/>
      <w:lvlJc w:val="left"/>
      <w:pPr>
        <w:tabs>
          <w:tab w:val="num" w:pos="16560"/>
        </w:tabs>
        <w:ind w:left="16560" w:hanging="360"/>
      </w:pPr>
    </w:lvl>
    <w:lvl w:ilvl="7" w:tplc="04090019" w:tentative="1">
      <w:start w:val="1"/>
      <w:numFmt w:val="lowerLetter"/>
      <w:lvlText w:val="%8."/>
      <w:lvlJc w:val="left"/>
      <w:pPr>
        <w:tabs>
          <w:tab w:val="num" w:pos="17280"/>
        </w:tabs>
        <w:ind w:left="17280" w:hanging="360"/>
      </w:pPr>
    </w:lvl>
    <w:lvl w:ilvl="8" w:tplc="0409001B" w:tentative="1">
      <w:start w:val="1"/>
      <w:numFmt w:val="lowerRoman"/>
      <w:lvlText w:val="%9."/>
      <w:lvlJc w:val="right"/>
      <w:pPr>
        <w:tabs>
          <w:tab w:val="num" w:pos="18000"/>
        </w:tabs>
        <w:ind w:left="18000" w:hanging="180"/>
      </w:pPr>
    </w:lvl>
  </w:abstractNum>
  <w:abstractNum w:abstractNumId="23">
    <w:nsid w:val="6B264FB1"/>
    <w:multiLevelType w:val="multilevel"/>
    <w:tmpl w:val="9556858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720"/>
      </w:pPr>
      <w:rPr>
        <w:color w:val="000000"/>
      </w:rPr>
    </w:lvl>
    <w:lvl w:ilvl="2">
      <w:start w:val="1"/>
      <w:numFmt w:val="lowerRoman"/>
      <w:lvlText w:val="(%3)"/>
      <w:lvlJc w:val="left"/>
      <w:pPr>
        <w:tabs>
          <w:tab w:val="num" w:pos="2160"/>
        </w:tabs>
        <w:ind w:left="2160" w:hanging="720"/>
      </w:pPr>
      <w:rPr>
        <w:color w:val="000000"/>
      </w:rPr>
    </w:lvl>
    <w:lvl w:ilvl="3">
      <w:start w:val="1"/>
      <w:numFmt w:val="decimal"/>
      <w:lvlText w:val="(%4)"/>
      <w:lvlJc w:val="left"/>
      <w:pPr>
        <w:tabs>
          <w:tab w:val="num" w:pos="2880"/>
        </w:tabs>
        <w:ind w:left="2880" w:hanging="720"/>
      </w:pPr>
      <w:rPr>
        <w:color w:val="000000"/>
      </w:rPr>
    </w:lvl>
    <w:lvl w:ilvl="4">
      <w:start w:val="1"/>
      <w:numFmt w:val="upperLetter"/>
      <w:lvlText w:val="(%5)"/>
      <w:lvlJc w:val="left"/>
      <w:pPr>
        <w:tabs>
          <w:tab w:val="num" w:pos="3600"/>
        </w:tabs>
        <w:ind w:left="3600" w:hanging="720"/>
      </w:pPr>
      <w:rPr>
        <w:color w:val="00000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6351313"/>
    <w:multiLevelType w:val="multilevel"/>
    <w:tmpl w:val="95568584"/>
    <w:name w:val="DefaultListTemplate"/>
    <w:lvl w:ilvl="0">
      <w:start w:val="1"/>
      <w:numFmt w:val="decimal"/>
      <w:pStyle w:val="Default1"/>
      <w:lvlText w:val="%1."/>
      <w:lvlJc w:val="left"/>
      <w:pPr>
        <w:tabs>
          <w:tab w:val="num" w:pos="720"/>
        </w:tabs>
        <w:ind w:left="720" w:hanging="720"/>
      </w:pPr>
      <w:rPr>
        <w:color w:val="000000"/>
      </w:rPr>
    </w:lvl>
    <w:lvl w:ilvl="1">
      <w:start w:val="1"/>
      <w:numFmt w:val="lowerLetter"/>
      <w:pStyle w:val="Default2"/>
      <w:lvlText w:val="(%2)"/>
      <w:lvlJc w:val="left"/>
      <w:pPr>
        <w:tabs>
          <w:tab w:val="num" w:pos="1440"/>
        </w:tabs>
        <w:ind w:left="1440" w:hanging="720"/>
      </w:pPr>
      <w:rPr>
        <w:color w:val="000000"/>
      </w:rPr>
    </w:lvl>
    <w:lvl w:ilvl="2">
      <w:start w:val="1"/>
      <w:numFmt w:val="lowerRoman"/>
      <w:pStyle w:val="Default3"/>
      <w:lvlText w:val="(%3)"/>
      <w:lvlJc w:val="left"/>
      <w:pPr>
        <w:tabs>
          <w:tab w:val="num" w:pos="2160"/>
        </w:tabs>
        <w:ind w:left="2160" w:hanging="720"/>
      </w:pPr>
      <w:rPr>
        <w:color w:val="000000"/>
      </w:rPr>
    </w:lvl>
    <w:lvl w:ilvl="3">
      <w:start w:val="1"/>
      <w:numFmt w:val="decimal"/>
      <w:pStyle w:val="Default4"/>
      <w:lvlText w:val="(%4)"/>
      <w:lvlJc w:val="left"/>
      <w:pPr>
        <w:tabs>
          <w:tab w:val="num" w:pos="2880"/>
        </w:tabs>
        <w:ind w:left="2880" w:hanging="720"/>
      </w:pPr>
      <w:rPr>
        <w:color w:val="000000"/>
      </w:rPr>
    </w:lvl>
    <w:lvl w:ilvl="4">
      <w:start w:val="1"/>
      <w:numFmt w:val="upperLetter"/>
      <w:pStyle w:val="Default5"/>
      <w:lvlText w:val="(%5)"/>
      <w:lvlJc w:val="left"/>
      <w:pPr>
        <w:tabs>
          <w:tab w:val="num" w:pos="3600"/>
        </w:tabs>
        <w:ind w:left="3600" w:hanging="720"/>
      </w:pPr>
      <w:rPr>
        <w:color w:val="00000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E88042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4"/>
  </w:num>
  <w:num w:numId="3">
    <w:abstractNumId w:val="3"/>
    <w:lvlOverride w:ilvl="0">
      <w:lvl w:ilvl="0">
        <w:numFmt w:val="bullet"/>
        <w:lvlText w:val=""/>
        <w:legacy w:legacy="1" w:legacySpace="0" w:legacyIndent="360"/>
        <w:lvlJc w:val="left"/>
        <w:pPr>
          <w:ind w:left="720" w:hanging="360"/>
        </w:pPr>
        <w:rPr>
          <w:rFonts w:ascii="Symbol" w:hAnsi="Symbol" w:hint="default"/>
        </w:rPr>
      </w:lvl>
    </w:lvlOverride>
  </w:num>
  <w:num w:numId="4">
    <w:abstractNumId w:val="14"/>
  </w:num>
  <w:num w:numId="5">
    <w:abstractNumId w:val="24"/>
  </w:num>
  <w:num w:numId="6">
    <w:abstractNumId w:val="15"/>
  </w:num>
  <w:num w:numId="7">
    <w:abstractNumId w:val="23"/>
  </w:num>
  <w:num w:numId="8">
    <w:abstractNumId w:val="2"/>
  </w:num>
  <w:num w:numId="9">
    <w:abstractNumId w:val="1"/>
  </w:num>
  <w:num w:numId="10">
    <w:abstractNumId w:val="0"/>
  </w:num>
  <w:num w:numId="11">
    <w:abstractNumId w:val="25"/>
  </w:num>
  <w:num w:numId="12">
    <w:abstractNumId w:val="5"/>
  </w:num>
  <w:num w:numId="13">
    <w:abstractNumId w:val="10"/>
  </w:num>
  <w:num w:numId="14">
    <w:abstractNumId w:val="18"/>
  </w:num>
  <w:num w:numId="15">
    <w:abstractNumId w:val="7"/>
  </w:num>
  <w:num w:numId="16">
    <w:abstractNumId w:val="19"/>
  </w:num>
  <w:num w:numId="17">
    <w:abstractNumId w:val="11"/>
  </w:num>
  <w:num w:numId="18">
    <w:abstractNumId w:val="6"/>
  </w:num>
  <w:num w:numId="19">
    <w:abstractNumId w:val="17"/>
  </w:num>
  <w:num w:numId="20">
    <w:abstractNumId w:val="0"/>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22"/>
  </w:num>
  <w:num w:numId="30">
    <w:abstractNumId w:val="20"/>
  </w:num>
  <w:num w:numId="31">
    <w:abstractNumId w:val="16"/>
  </w:num>
  <w:num w:numId="32">
    <w:abstractNumId w:val="13"/>
  </w:num>
  <w:num w:numId="33">
    <w:abstractNumId w:val="21"/>
  </w:num>
  <w:num w:numId="34">
    <w:abstractNumId w:val="8"/>
  </w:num>
  <w:num w:numId="35">
    <w:abstractNumId w:val="20"/>
  </w:num>
  <w:num w:numId="36">
    <w:abstractNumId w:val="20"/>
  </w:num>
  <w:num w:numId="37">
    <w:abstractNumId w:val="20"/>
  </w:num>
  <w:num w:numId="38">
    <w:abstractNumId w:val="9"/>
  </w:num>
  <w:num w:numId="39">
    <w:abstractNumId w:val="20"/>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bordersDoNotSurroundHeader/>
  <w:bordersDoNotSurroundFooter/>
  <w:stylePaneFormatFilter w:val="3F01"/>
  <w:doNotTrackMoves/>
  <w:defaultTabStop w:val="72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14337"/>
  </w:hdrShapeDefaults>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FooterNumber" w:val="50424663v1"/>
  </w:docVars>
  <w:rsids>
    <w:rsidRoot w:val="003D5CA4"/>
    <w:rsid w:val="000119B6"/>
    <w:rsid w:val="000178D6"/>
    <w:rsid w:val="00020C9A"/>
    <w:rsid w:val="00023DB0"/>
    <w:rsid w:val="0002430B"/>
    <w:rsid w:val="00025359"/>
    <w:rsid w:val="00034E07"/>
    <w:rsid w:val="00042722"/>
    <w:rsid w:val="0006118A"/>
    <w:rsid w:val="000626F0"/>
    <w:rsid w:val="00064D73"/>
    <w:rsid w:val="00067E16"/>
    <w:rsid w:val="00072466"/>
    <w:rsid w:val="00097A76"/>
    <w:rsid w:val="000B5013"/>
    <w:rsid w:val="000B7D67"/>
    <w:rsid w:val="000C15EF"/>
    <w:rsid w:val="000D0AC9"/>
    <w:rsid w:val="000E0CD6"/>
    <w:rsid w:val="000E2989"/>
    <w:rsid w:val="000F039C"/>
    <w:rsid w:val="000F1D35"/>
    <w:rsid w:val="000F445D"/>
    <w:rsid w:val="000F4894"/>
    <w:rsid w:val="00105203"/>
    <w:rsid w:val="001072BF"/>
    <w:rsid w:val="00120180"/>
    <w:rsid w:val="00137041"/>
    <w:rsid w:val="0014090B"/>
    <w:rsid w:val="00141B2E"/>
    <w:rsid w:val="00154F82"/>
    <w:rsid w:val="001575BB"/>
    <w:rsid w:val="0016003C"/>
    <w:rsid w:val="00163F22"/>
    <w:rsid w:val="001731AB"/>
    <w:rsid w:val="00176B51"/>
    <w:rsid w:val="00195409"/>
    <w:rsid w:val="001966EF"/>
    <w:rsid w:val="001A0A0E"/>
    <w:rsid w:val="001A6290"/>
    <w:rsid w:val="001B13EA"/>
    <w:rsid w:val="001B51A3"/>
    <w:rsid w:val="001E1F6A"/>
    <w:rsid w:val="001E6865"/>
    <w:rsid w:val="001F270B"/>
    <w:rsid w:val="001F4C8A"/>
    <w:rsid w:val="00204559"/>
    <w:rsid w:val="0020730C"/>
    <w:rsid w:val="00223220"/>
    <w:rsid w:val="00231BCA"/>
    <w:rsid w:val="002440AB"/>
    <w:rsid w:val="00251A8D"/>
    <w:rsid w:val="00262727"/>
    <w:rsid w:val="002635AB"/>
    <w:rsid w:val="0027008D"/>
    <w:rsid w:val="00270A26"/>
    <w:rsid w:val="00276AEE"/>
    <w:rsid w:val="00284F2B"/>
    <w:rsid w:val="00287036"/>
    <w:rsid w:val="00291E86"/>
    <w:rsid w:val="002974A0"/>
    <w:rsid w:val="002A3416"/>
    <w:rsid w:val="002A3942"/>
    <w:rsid w:val="002B0DB7"/>
    <w:rsid w:val="002B2773"/>
    <w:rsid w:val="002B3939"/>
    <w:rsid w:val="002B39DC"/>
    <w:rsid w:val="002C0FDA"/>
    <w:rsid w:val="002D1748"/>
    <w:rsid w:val="002D21B9"/>
    <w:rsid w:val="002F143B"/>
    <w:rsid w:val="002F53DF"/>
    <w:rsid w:val="00302DFD"/>
    <w:rsid w:val="00307063"/>
    <w:rsid w:val="00322452"/>
    <w:rsid w:val="0033180B"/>
    <w:rsid w:val="00332EC0"/>
    <w:rsid w:val="0035255D"/>
    <w:rsid w:val="0035752D"/>
    <w:rsid w:val="0036410F"/>
    <w:rsid w:val="00365963"/>
    <w:rsid w:val="00384A0C"/>
    <w:rsid w:val="003A2C6A"/>
    <w:rsid w:val="003B0165"/>
    <w:rsid w:val="003B08E6"/>
    <w:rsid w:val="003B0C0C"/>
    <w:rsid w:val="003B41A5"/>
    <w:rsid w:val="003B5325"/>
    <w:rsid w:val="003C0F32"/>
    <w:rsid w:val="003C476C"/>
    <w:rsid w:val="003D524A"/>
    <w:rsid w:val="003D5CA4"/>
    <w:rsid w:val="003E23F2"/>
    <w:rsid w:val="003F1261"/>
    <w:rsid w:val="003F6802"/>
    <w:rsid w:val="003F6AC7"/>
    <w:rsid w:val="00400795"/>
    <w:rsid w:val="00402C59"/>
    <w:rsid w:val="00403D34"/>
    <w:rsid w:val="00404964"/>
    <w:rsid w:val="0041101F"/>
    <w:rsid w:val="00423F1E"/>
    <w:rsid w:val="0042702A"/>
    <w:rsid w:val="004312C1"/>
    <w:rsid w:val="0043237E"/>
    <w:rsid w:val="004421FA"/>
    <w:rsid w:val="0044379E"/>
    <w:rsid w:val="00454D57"/>
    <w:rsid w:val="00456F4E"/>
    <w:rsid w:val="0046035A"/>
    <w:rsid w:val="00475292"/>
    <w:rsid w:val="004964F0"/>
    <w:rsid w:val="004B4800"/>
    <w:rsid w:val="004B5F83"/>
    <w:rsid w:val="004C3109"/>
    <w:rsid w:val="004C7FFE"/>
    <w:rsid w:val="004D007D"/>
    <w:rsid w:val="004F20F7"/>
    <w:rsid w:val="004F306E"/>
    <w:rsid w:val="004F72F3"/>
    <w:rsid w:val="00504B3E"/>
    <w:rsid w:val="00514D5F"/>
    <w:rsid w:val="0052700D"/>
    <w:rsid w:val="005319EB"/>
    <w:rsid w:val="00533E3A"/>
    <w:rsid w:val="0054139E"/>
    <w:rsid w:val="00542722"/>
    <w:rsid w:val="00542FD7"/>
    <w:rsid w:val="005560F3"/>
    <w:rsid w:val="0056023C"/>
    <w:rsid w:val="005630BD"/>
    <w:rsid w:val="0057289F"/>
    <w:rsid w:val="0058451C"/>
    <w:rsid w:val="00586E31"/>
    <w:rsid w:val="0059724D"/>
    <w:rsid w:val="00597B04"/>
    <w:rsid w:val="005A1836"/>
    <w:rsid w:val="005B12C2"/>
    <w:rsid w:val="005B61F4"/>
    <w:rsid w:val="005B7A39"/>
    <w:rsid w:val="005E442F"/>
    <w:rsid w:val="005F646D"/>
    <w:rsid w:val="005F6F39"/>
    <w:rsid w:val="00606FF0"/>
    <w:rsid w:val="00634F34"/>
    <w:rsid w:val="006446B2"/>
    <w:rsid w:val="00654EB9"/>
    <w:rsid w:val="00661355"/>
    <w:rsid w:val="006738DB"/>
    <w:rsid w:val="00673EF1"/>
    <w:rsid w:val="00680933"/>
    <w:rsid w:val="00680A4D"/>
    <w:rsid w:val="0069621B"/>
    <w:rsid w:val="006A3F8D"/>
    <w:rsid w:val="006A55E8"/>
    <w:rsid w:val="006A7F40"/>
    <w:rsid w:val="006B0496"/>
    <w:rsid w:val="006B3F4E"/>
    <w:rsid w:val="006D264B"/>
    <w:rsid w:val="006D3481"/>
    <w:rsid w:val="006E093F"/>
    <w:rsid w:val="00700180"/>
    <w:rsid w:val="007055FF"/>
    <w:rsid w:val="007103DE"/>
    <w:rsid w:val="00714D40"/>
    <w:rsid w:val="00715296"/>
    <w:rsid w:val="007318D3"/>
    <w:rsid w:val="00740373"/>
    <w:rsid w:val="0074526F"/>
    <w:rsid w:val="00745F59"/>
    <w:rsid w:val="00746D10"/>
    <w:rsid w:val="00756790"/>
    <w:rsid w:val="00783554"/>
    <w:rsid w:val="00791EEA"/>
    <w:rsid w:val="007A3EFD"/>
    <w:rsid w:val="007C05B3"/>
    <w:rsid w:val="007C4AFB"/>
    <w:rsid w:val="007C5785"/>
    <w:rsid w:val="007D6831"/>
    <w:rsid w:val="007E4800"/>
    <w:rsid w:val="00800653"/>
    <w:rsid w:val="00801928"/>
    <w:rsid w:val="00820013"/>
    <w:rsid w:val="00823A00"/>
    <w:rsid w:val="00824A50"/>
    <w:rsid w:val="00847029"/>
    <w:rsid w:val="00856298"/>
    <w:rsid w:val="00863E5C"/>
    <w:rsid w:val="00865F0F"/>
    <w:rsid w:val="008713A5"/>
    <w:rsid w:val="0087339D"/>
    <w:rsid w:val="008A6BD5"/>
    <w:rsid w:val="008B2466"/>
    <w:rsid w:val="008C579D"/>
    <w:rsid w:val="008C6CAD"/>
    <w:rsid w:val="008E4135"/>
    <w:rsid w:val="008F38A3"/>
    <w:rsid w:val="008F755C"/>
    <w:rsid w:val="00902C9B"/>
    <w:rsid w:val="00905BA8"/>
    <w:rsid w:val="00907E41"/>
    <w:rsid w:val="00912B56"/>
    <w:rsid w:val="009231D8"/>
    <w:rsid w:val="00931BE4"/>
    <w:rsid w:val="00941BC6"/>
    <w:rsid w:val="009453D6"/>
    <w:rsid w:val="00951368"/>
    <w:rsid w:val="00954035"/>
    <w:rsid w:val="00972724"/>
    <w:rsid w:val="00976CA7"/>
    <w:rsid w:val="00983BAD"/>
    <w:rsid w:val="00997871"/>
    <w:rsid w:val="009A3800"/>
    <w:rsid w:val="009A3B7E"/>
    <w:rsid w:val="009B0EEF"/>
    <w:rsid w:val="009B2162"/>
    <w:rsid w:val="009B2C73"/>
    <w:rsid w:val="009B5301"/>
    <w:rsid w:val="009C378F"/>
    <w:rsid w:val="009C77D1"/>
    <w:rsid w:val="009D274D"/>
    <w:rsid w:val="009E2899"/>
    <w:rsid w:val="009E4C19"/>
    <w:rsid w:val="00A042DA"/>
    <w:rsid w:val="00A12481"/>
    <w:rsid w:val="00A1573C"/>
    <w:rsid w:val="00A22375"/>
    <w:rsid w:val="00A42DA5"/>
    <w:rsid w:val="00A45EE5"/>
    <w:rsid w:val="00A54F80"/>
    <w:rsid w:val="00A608CD"/>
    <w:rsid w:val="00A6638E"/>
    <w:rsid w:val="00A66688"/>
    <w:rsid w:val="00A7341D"/>
    <w:rsid w:val="00A808DC"/>
    <w:rsid w:val="00A853CA"/>
    <w:rsid w:val="00AA024D"/>
    <w:rsid w:val="00AA416D"/>
    <w:rsid w:val="00AB4026"/>
    <w:rsid w:val="00AC7B3F"/>
    <w:rsid w:val="00AE044D"/>
    <w:rsid w:val="00AE369A"/>
    <w:rsid w:val="00AF0C88"/>
    <w:rsid w:val="00B15793"/>
    <w:rsid w:val="00B2007F"/>
    <w:rsid w:val="00B31C85"/>
    <w:rsid w:val="00B3215A"/>
    <w:rsid w:val="00B60FF5"/>
    <w:rsid w:val="00B72020"/>
    <w:rsid w:val="00B91F08"/>
    <w:rsid w:val="00BB34FE"/>
    <w:rsid w:val="00BC38B1"/>
    <w:rsid w:val="00BC42CD"/>
    <w:rsid w:val="00BC595E"/>
    <w:rsid w:val="00BD266E"/>
    <w:rsid w:val="00BF2043"/>
    <w:rsid w:val="00BF397C"/>
    <w:rsid w:val="00C003D7"/>
    <w:rsid w:val="00C1382E"/>
    <w:rsid w:val="00C30B26"/>
    <w:rsid w:val="00C36B34"/>
    <w:rsid w:val="00C40396"/>
    <w:rsid w:val="00C428F7"/>
    <w:rsid w:val="00C6646F"/>
    <w:rsid w:val="00C6782C"/>
    <w:rsid w:val="00C70779"/>
    <w:rsid w:val="00C70A31"/>
    <w:rsid w:val="00C77016"/>
    <w:rsid w:val="00C86788"/>
    <w:rsid w:val="00CB5EEF"/>
    <w:rsid w:val="00CC69B7"/>
    <w:rsid w:val="00CC79AA"/>
    <w:rsid w:val="00CE0F26"/>
    <w:rsid w:val="00CE28E2"/>
    <w:rsid w:val="00CE7ACB"/>
    <w:rsid w:val="00D04919"/>
    <w:rsid w:val="00D325BA"/>
    <w:rsid w:val="00D628DC"/>
    <w:rsid w:val="00D70780"/>
    <w:rsid w:val="00D763C7"/>
    <w:rsid w:val="00D801DB"/>
    <w:rsid w:val="00D8383A"/>
    <w:rsid w:val="00D86464"/>
    <w:rsid w:val="00D87C78"/>
    <w:rsid w:val="00D957F5"/>
    <w:rsid w:val="00DA375F"/>
    <w:rsid w:val="00DB1EC5"/>
    <w:rsid w:val="00DC1FEA"/>
    <w:rsid w:val="00DC2F1E"/>
    <w:rsid w:val="00DD5052"/>
    <w:rsid w:val="00DE3212"/>
    <w:rsid w:val="00DE4797"/>
    <w:rsid w:val="00DE649E"/>
    <w:rsid w:val="00DF3C28"/>
    <w:rsid w:val="00E064DF"/>
    <w:rsid w:val="00E14ADB"/>
    <w:rsid w:val="00E16D96"/>
    <w:rsid w:val="00E2062D"/>
    <w:rsid w:val="00E21CA3"/>
    <w:rsid w:val="00E3018E"/>
    <w:rsid w:val="00E3066F"/>
    <w:rsid w:val="00E32586"/>
    <w:rsid w:val="00E46267"/>
    <w:rsid w:val="00E64419"/>
    <w:rsid w:val="00E65687"/>
    <w:rsid w:val="00E711B8"/>
    <w:rsid w:val="00E832C9"/>
    <w:rsid w:val="00E9199D"/>
    <w:rsid w:val="00E94C0B"/>
    <w:rsid w:val="00EA78A3"/>
    <w:rsid w:val="00EB1DB3"/>
    <w:rsid w:val="00EB47DA"/>
    <w:rsid w:val="00EB67AE"/>
    <w:rsid w:val="00EB74D4"/>
    <w:rsid w:val="00EC51F1"/>
    <w:rsid w:val="00ED6361"/>
    <w:rsid w:val="00F00DC8"/>
    <w:rsid w:val="00F00E01"/>
    <w:rsid w:val="00F03CBA"/>
    <w:rsid w:val="00F05024"/>
    <w:rsid w:val="00F12ED6"/>
    <w:rsid w:val="00F21284"/>
    <w:rsid w:val="00F22D48"/>
    <w:rsid w:val="00F232F9"/>
    <w:rsid w:val="00F262A4"/>
    <w:rsid w:val="00F30A2A"/>
    <w:rsid w:val="00F31E68"/>
    <w:rsid w:val="00F33A06"/>
    <w:rsid w:val="00F53647"/>
    <w:rsid w:val="00F65FC4"/>
    <w:rsid w:val="00F762F8"/>
    <w:rsid w:val="00F77B68"/>
    <w:rsid w:val="00F92BFA"/>
    <w:rsid w:val="00F93DE4"/>
    <w:rsid w:val="00FA15D1"/>
    <w:rsid w:val="00FD054E"/>
    <w:rsid w:val="00FD702F"/>
    <w:rsid w:val="00FF11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0396"/>
    <w:pPr>
      <w:widowControl w:val="0"/>
      <w:autoSpaceDE w:val="0"/>
      <w:autoSpaceDN w:val="0"/>
      <w:adjustRightInd w:val="0"/>
    </w:pPr>
    <w:rPr>
      <w:sz w:val="24"/>
      <w:szCs w:val="24"/>
    </w:rPr>
  </w:style>
  <w:style w:type="paragraph" w:styleId="Heading1">
    <w:name w:val="heading 1"/>
    <w:basedOn w:val="Normal"/>
    <w:next w:val="Normal"/>
    <w:qFormat/>
    <w:rsid w:val="002635A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635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635AB"/>
    <w:pPr>
      <w:keepNext/>
      <w:spacing w:before="240" w:after="60"/>
      <w:outlineLvl w:val="2"/>
    </w:pPr>
    <w:rPr>
      <w:rFonts w:ascii="Arial" w:hAnsi="Arial" w:cs="Arial"/>
      <w:b/>
      <w:bCs/>
      <w:sz w:val="26"/>
      <w:szCs w:val="26"/>
    </w:rPr>
  </w:style>
  <w:style w:type="paragraph" w:styleId="Heading5">
    <w:name w:val="heading 5"/>
    <w:basedOn w:val="Normal"/>
    <w:qFormat/>
    <w:rsid w:val="00C40396"/>
    <w:pPr>
      <w:widowControl/>
      <w:numPr>
        <w:ilvl w:val="4"/>
        <w:numId w:val="1"/>
      </w:numPr>
      <w:tabs>
        <w:tab w:val="left" w:pos="2880"/>
        <w:tab w:val="left" w:pos="3600"/>
        <w:tab w:val="left" w:pos="4320"/>
        <w:tab w:val="left" w:pos="5040"/>
        <w:tab w:val="left" w:pos="5760"/>
        <w:tab w:val="left" w:pos="6480"/>
        <w:tab w:val="left" w:pos="7200"/>
        <w:tab w:val="left" w:pos="7920"/>
      </w:tabs>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40396"/>
  </w:style>
  <w:style w:type="paragraph" w:styleId="Header">
    <w:name w:val="header"/>
    <w:basedOn w:val="Normal"/>
    <w:link w:val="HeaderChar"/>
    <w:uiPriority w:val="99"/>
    <w:rsid w:val="00C40396"/>
    <w:pPr>
      <w:tabs>
        <w:tab w:val="center" w:pos="4320"/>
        <w:tab w:val="right" w:pos="8640"/>
      </w:tabs>
    </w:pPr>
  </w:style>
  <w:style w:type="paragraph" w:styleId="Footer">
    <w:name w:val="footer"/>
    <w:basedOn w:val="Normal"/>
    <w:rsid w:val="000F4894"/>
    <w:pPr>
      <w:widowControl/>
      <w:tabs>
        <w:tab w:val="center" w:pos="4320"/>
        <w:tab w:val="right" w:pos="8640"/>
      </w:tabs>
      <w:autoSpaceDE/>
      <w:autoSpaceDN/>
      <w:adjustRightInd/>
    </w:pPr>
    <w:rPr>
      <w:szCs w:val="20"/>
      <w:lang w:val="en-GB"/>
    </w:rPr>
  </w:style>
  <w:style w:type="paragraph" w:customStyle="1" w:styleId="Heading5Body">
    <w:name w:val="Heading 5 Body"/>
    <w:basedOn w:val="Normal"/>
    <w:next w:val="Heading5"/>
    <w:rsid w:val="00C40396"/>
    <w:pPr>
      <w:widowControl/>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Heading15">
    <w:name w:val="Heading 15"/>
    <w:basedOn w:val="Normal"/>
    <w:rsid w:val="00C40396"/>
    <w:pPr>
      <w:widowControl/>
      <w:numPr>
        <w:ilvl w:val="4"/>
        <w:numId w:val="2"/>
      </w:numPr>
      <w:tabs>
        <w:tab w:val="left" w:pos="2880"/>
        <w:tab w:val="left" w:pos="3600"/>
        <w:tab w:val="left" w:pos="4320"/>
        <w:tab w:val="left" w:pos="5040"/>
        <w:tab w:val="left" w:pos="5760"/>
        <w:tab w:val="left" w:pos="6480"/>
        <w:tab w:val="left" w:pos="7200"/>
        <w:tab w:val="left" w:pos="7920"/>
      </w:tabs>
    </w:pPr>
  </w:style>
  <w:style w:type="paragraph" w:customStyle="1" w:styleId="Heading15Body">
    <w:name w:val="Heading 15 Body"/>
    <w:basedOn w:val="Normal"/>
    <w:next w:val="Heading15"/>
    <w:rsid w:val="00C40396"/>
    <w:pPr>
      <w:widowControl/>
      <w:tabs>
        <w:tab w:val="left" w:pos="2160"/>
        <w:tab w:val="left" w:pos="2880"/>
        <w:tab w:val="left" w:pos="3600"/>
        <w:tab w:val="left" w:pos="4320"/>
        <w:tab w:val="left" w:pos="5040"/>
        <w:tab w:val="left" w:pos="5760"/>
        <w:tab w:val="left" w:pos="6480"/>
        <w:tab w:val="left" w:pos="7200"/>
        <w:tab w:val="left" w:pos="7920"/>
      </w:tabs>
      <w:ind w:left="2160" w:hanging="720"/>
    </w:pPr>
  </w:style>
  <w:style w:type="character" w:customStyle="1" w:styleId="Draftline">
    <w:name w:val="Draftline"/>
    <w:basedOn w:val="DefaultParagraphFont"/>
    <w:rsid w:val="00C40396"/>
    <w:rPr>
      <w:rFonts w:ascii="Times New Roman" w:hAnsi="Times New Roman"/>
      <w:b w:val="0"/>
      <w:i w:val="0"/>
      <w:caps w:val="0"/>
      <w:smallCaps w:val="0"/>
      <w:strike w:val="0"/>
      <w:dstrike w:val="0"/>
      <w:outline w:val="0"/>
      <w:shadow w:val="0"/>
      <w:emboss w:val="0"/>
      <w:imprint w:val="0"/>
      <w:vanish/>
      <w:color w:val="FF0000"/>
      <w:spacing w:val="0"/>
      <w:w w:val="100"/>
      <w:kern w:val="0"/>
      <w:sz w:val="15"/>
      <w:u w:val="none"/>
      <w:effect w:val="none"/>
      <w:vertAlign w:val="baseline"/>
    </w:rPr>
  </w:style>
  <w:style w:type="paragraph" w:customStyle="1" w:styleId="FooterB">
    <w:name w:val="Footer B"/>
    <w:rsid w:val="00F77B68"/>
    <w:pPr>
      <w:tabs>
        <w:tab w:val="center" w:pos="4500"/>
        <w:tab w:val="right" w:pos="9000"/>
      </w:tabs>
    </w:pPr>
    <w:rPr>
      <w:sz w:val="15"/>
      <w:szCs w:val="22"/>
    </w:rPr>
  </w:style>
  <w:style w:type="paragraph" w:styleId="FootnoteText">
    <w:name w:val="footnote text"/>
    <w:aliases w:val="Car"/>
    <w:basedOn w:val="Normal"/>
    <w:link w:val="FootnoteTextChar"/>
    <w:autoRedefine/>
    <w:semiHidden/>
    <w:rsid w:val="00034E07"/>
    <w:pPr>
      <w:tabs>
        <w:tab w:val="left" w:pos="426"/>
      </w:tabs>
    </w:pPr>
    <w:rPr>
      <w:sz w:val="20"/>
      <w:szCs w:val="20"/>
    </w:rPr>
  </w:style>
  <w:style w:type="paragraph" w:customStyle="1" w:styleId="Default1">
    <w:name w:val="Default1"/>
    <w:basedOn w:val="Normal"/>
    <w:next w:val="Normal"/>
    <w:rsid w:val="00C40396"/>
    <w:pPr>
      <w:widowControl/>
      <w:numPr>
        <w:numId w:val="5"/>
      </w:numPr>
      <w:autoSpaceDE/>
      <w:autoSpaceDN/>
      <w:adjustRightInd/>
      <w:spacing w:after="240"/>
      <w:outlineLvl w:val="0"/>
    </w:pPr>
  </w:style>
  <w:style w:type="paragraph" w:customStyle="1" w:styleId="Default2">
    <w:name w:val="Default2"/>
    <w:basedOn w:val="Normal"/>
    <w:rsid w:val="00C40396"/>
    <w:pPr>
      <w:widowControl/>
      <w:numPr>
        <w:ilvl w:val="1"/>
        <w:numId w:val="5"/>
      </w:numPr>
      <w:autoSpaceDE/>
      <w:autoSpaceDN/>
      <w:adjustRightInd/>
      <w:spacing w:after="240"/>
      <w:outlineLvl w:val="1"/>
    </w:pPr>
  </w:style>
  <w:style w:type="paragraph" w:customStyle="1" w:styleId="Default3">
    <w:name w:val="Default3"/>
    <w:basedOn w:val="Normal"/>
    <w:rsid w:val="00C40396"/>
    <w:pPr>
      <w:widowControl/>
      <w:numPr>
        <w:ilvl w:val="2"/>
        <w:numId w:val="5"/>
      </w:numPr>
      <w:autoSpaceDE/>
      <w:autoSpaceDN/>
      <w:adjustRightInd/>
      <w:spacing w:after="240"/>
      <w:outlineLvl w:val="2"/>
    </w:pPr>
  </w:style>
  <w:style w:type="paragraph" w:customStyle="1" w:styleId="Default4">
    <w:name w:val="Default4"/>
    <w:basedOn w:val="Normal"/>
    <w:rsid w:val="00C40396"/>
    <w:pPr>
      <w:widowControl/>
      <w:numPr>
        <w:ilvl w:val="3"/>
        <w:numId w:val="5"/>
      </w:numPr>
      <w:autoSpaceDE/>
      <w:autoSpaceDN/>
      <w:adjustRightInd/>
      <w:spacing w:after="240"/>
      <w:outlineLvl w:val="3"/>
    </w:pPr>
  </w:style>
  <w:style w:type="paragraph" w:customStyle="1" w:styleId="Default5">
    <w:name w:val="Default5"/>
    <w:basedOn w:val="Normal"/>
    <w:rsid w:val="00C40396"/>
    <w:pPr>
      <w:widowControl/>
      <w:numPr>
        <w:ilvl w:val="4"/>
        <w:numId w:val="5"/>
      </w:numPr>
      <w:autoSpaceDE/>
      <w:autoSpaceDN/>
      <w:adjustRightInd/>
      <w:spacing w:after="240"/>
      <w:outlineLvl w:val="4"/>
    </w:pPr>
  </w:style>
  <w:style w:type="character" w:customStyle="1" w:styleId="Hidden">
    <w:name w:val="Hidden"/>
    <w:basedOn w:val="DefaultParagraphFont"/>
    <w:rsid w:val="00C40396"/>
    <w:rPr>
      <w:b w:val="0"/>
      <w:i w:val="0"/>
      <w:vanish/>
      <w:color w:val="FF0000"/>
      <w:sz w:val="18"/>
      <w:szCs w:val="18"/>
      <w:u w:val="none"/>
    </w:rPr>
  </w:style>
  <w:style w:type="paragraph" w:customStyle="1" w:styleId="Normaltext">
    <w:name w:val="Normal_text"/>
    <w:basedOn w:val="Normal"/>
    <w:next w:val="Normal"/>
    <w:rsid w:val="00C40396"/>
    <w:rPr>
      <w:color w:val="000000"/>
      <w:szCs w:val="18"/>
    </w:rPr>
  </w:style>
  <w:style w:type="character" w:styleId="PageNumber">
    <w:name w:val="page number"/>
    <w:basedOn w:val="DefaultParagraphFont"/>
    <w:rsid w:val="00C40396"/>
  </w:style>
  <w:style w:type="paragraph" w:customStyle="1" w:styleId="Standard">
    <w:name w:val="Standard"/>
    <w:basedOn w:val="Normal"/>
    <w:rsid w:val="00C428F7"/>
    <w:pPr>
      <w:widowControl/>
      <w:suppressAutoHyphens/>
      <w:autoSpaceDE/>
      <w:autoSpaceDN/>
      <w:adjustRightInd/>
      <w:spacing w:line="259" w:lineRule="auto"/>
      <w:jc w:val="both"/>
    </w:pPr>
    <w:rPr>
      <w:rFonts w:ascii="Arial" w:hAnsi="Arial"/>
      <w:sz w:val="20"/>
      <w:szCs w:val="18"/>
      <w:lang w:val="en-GB" w:eastAsia="en-GB"/>
    </w:rPr>
  </w:style>
  <w:style w:type="paragraph" w:customStyle="1" w:styleId="CSSubTitle">
    <w:name w:val="CSSubTitle"/>
    <w:basedOn w:val="Normal"/>
    <w:next w:val="Normal"/>
    <w:rsid w:val="00C428F7"/>
    <w:pPr>
      <w:keepNext/>
      <w:widowControl/>
      <w:suppressAutoHyphens/>
      <w:autoSpaceDE/>
      <w:autoSpaceDN/>
      <w:adjustRightInd/>
      <w:spacing w:after="220" w:line="259" w:lineRule="auto"/>
    </w:pPr>
    <w:rPr>
      <w:rFonts w:ascii="Arial" w:hAnsi="Arial"/>
      <w:sz w:val="40"/>
      <w:szCs w:val="18"/>
      <w:lang w:val="en-GB" w:eastAsia="en-GB"/>
    </w:rPr>
  </w:style>
  <w:style w:type="paragraph" w:customStyle="1" w:styleId="CSTitle">
    <w:name w:val="CSTitle"/>
    <w:basedOn w:val="Normal"/>
    <w:next w:val="Normal"/>
    <w:rsid w:val="00C428F7"/>
    <w:pPr>
      <w:widowControl/>
      <w:suppressAutoHyphens/>
      <w:autoSpaceDE/>
      <w:autoSpaceDN/>
      <w:adjustRightInd/>
      <w:spacing w:before="1240" w:after="840" w:line="259" w:lineRule="auto"/>
    </w:pPr>
    <w:rPr>
      <w:rFonts w:ascii="Arial" w:hAnsi="Arial"/>
      <w:sz w:val="48"/>
      <w:szCs w:val="18"/>
      <w:lang w:val="en-GB" w:eastAsia="en-GB"/>
    </w:rPr>
  </w:style>
  <w:style w:type="paragraph" w:customStyle="1" w:styleId="CSTxt">
    <w:name w:val="CSTxt"/>
    <w:basedOn w:val="Normal"/>
    <w:next w:val="Normal"/>
    <w:rsid w:val="00C428F7"/>
    <w:pPr>
      <w:widowControl/>
      <w:suppressAutoHyphens/>
      <w:autoSpaceDE/>
      <w:autoSpaceDN/>
      <w:adjustRightInd/>
      <w:spacing w:after="220" w:line="259" w:lineRule="auto"/>
    </w:pPr>
    <w:rPr>
      <w:rFonts w:ascii="Arial" w:hAnsi="Arial"/>
      <w:sz w:val="28"/>
      <w:lang w:val="en-GB" w:eastAsia="en-GB"/>
    </w:rPr>
  </w:style>
  <w:style w:type="paragraph" w:customStyle="1" w:styleId="BodyText6">
    <w:name w:val="Body Text 6"/>
    <w:basedOn w:val="Normal"/>
    <w:rsid w:val="00C428F7"/>
    <w:pPr>
      <w:widowControl/>
      <w:autoSpaceDE/>
      <w:autoSpaceDN/>
      <w:adjustRightInd/>
      <w:spacing w:line="259" w:lineRule="auto"/>
      <w:ind w:left="3326"/>
    </w:pPr>
    <w:rPr>
      <w:rFonts w:ascii="Arial" w:hAnsi="Arial"/>
      <w:sz w:val="20"/>
      <w:szCs w:val="18"/>
      <w:lang w:val="en-GB" w:eastAsia="en-GB"/>
    </w:rPr>
  </w:style>
  <w:style w:type="paragraph" w:styleId="Title">
    <w:name w:val="Title"/>
    <w:basedOn w:val="Normal"/>
    <w:qFormat/>
    <w:rsid w:val="002635AB"/>
    <w:pPr>
      <w:widowControl/>
      <w:autoSpaceDE/>
      <w:autoSpaceDN/>
      <w:snapToGrid w:val="0"/>
      <w:spacing w:after="240"/>
    </w:pPr>
    <w:rPr>
      <w:rFonts w:ascii="Times New Roman Bold" w:eastAsia="MS Mincho" w:hAnsi="Times New Roman Bold"/>
      <w:b/>
      <w:kern w:val="28"/>
      <w:szCs w:val="20"/>
      <w:u w:val="single"/>
    </w:rPr>
  </w:style>
  <w:style w:type="paragraph" w:customStyle="1" w:styleId="BodyTextContinued">
    <w:name w:val="Body Text Continued"/>
    <w:basedOn w:val="Normal"/>
    <w:next w:val="BodyText"/>
    <w:rsid w:val="002635AB"/>
    <w:pPr>
      <w:widowControl/>
      <w:autoSpaceDE/>
      <w:autoSpaceDN/>
      <w:adjustRightInd/>
      <w:spacing w:after="240"/>
      <w:jc w:val="both"/>
    </w:pPr>
    <w:rPr>
      <w:rFonts w:eastAsia="MS Mincho"/>
      <w:szCs w:val="20"/>
    </w:rPr>
  </w:style>
  <w:style w:type="paragraph" w:styleId="BodyTextIndent3">
    <w:name w:val="Body Text Indent 3"/>
    <w:basedOn w:val="Normal"/>
    <w:rsid w:val="002635AB"/>
    <w:pPr>
      <w:widowControl/>
      <w:autoSpaceDE/>
      <w:autoSpaceDN/>
      <w:adjustRightInd/>
      <w:spacing w:after="120"/>
      <w:ind w:left="360"/>
    </w:pPr>
    <w:rPr>
      <w:rFonts w:eastAsia="MS Mincho"/>
      <w:sz w:val="16"/>
      <w:szCs w:val="16"/>
    </w:rPr>
  </w:style>
  <w:style w:type="paragraph" w:styleId="ListBullet">
    <w:name w:val="List Bullet"/>
    <w:basedOn w:val="Normal"/>
    <w:autoRedefine/>
    <w:rsid w:val="002635AB"/>
    <w:pPr>
      <w:widowControl/>
      <w:numPr>
        <w:numId w:val="8"/>
      </w:numPr>
      <w:autoSpaceDE/>
      <w:autoSpaceDN/>
      <w:adjustRightInd/>
      <w:spacing w:after="240"/>
    </w:pPr>
    <w:rPr>
      <w:rFonts w:eastAsia="MS Mincho"/>
      <w:szCs w:val="20"/>
    </w:rPr>
  </w:style>
  <w:style w:type="paragraph" w:styleId="ListNumber">
    <w:name w:val="List Number"/>
    <w:basedOn w:val="Normal"/>
    <w:rsid w:val="002635AB"/>
    <w:pPr>
      <w:widowControl/>
      <w:numPr>
        <w:numId w:val="9"/>
      </w:numPr>
      <w:autoSpaceDE/>
      <w:autoSpaceDN/>
      <w:adjustRightInd/>
      <w:spacing w:after="240"/>
    </w:pPr>
    <w:rPr>
      <w:rFonts w:eastAsia="MS Mincho"/>
      <w:szCs w:val="20"/>
    </w:rPr>
  </w:style>
  <w:style w:type="paragraph" w:styleId="ListNumber2">
    <w:name w:val="List Number 2"/>
    <w:basedOn w:val="Normal"/>
    <w:rsid w:val="002635AB"/>
    <w:pPr>
      <w:widowControl/>
      <w:numPr>
        <w:numId w:val="20"/>
      </w:numPr>
      <w:autoSpaceDE/>
      <w:autoSpaceDN/>
      <w:snapToGrid w:val="0"/>
      <w:spacing w:after="240"/>
    </w:pPr>
    <w:rPr>
      <w:rFonts w:eastAsia="MS Mincho"/>
      <w:szCs w:val="20"/>
    </w:rPr>
  </w:style>
  <w:style w:type="paragraph" w:customStyle="1" w:styleId="ssNoHeading3">
    <w:name w:val="ssNoHeading3"/>
    <w:basedOn w:val="Heading3"/>
    <w:rsid w:val="002635AB"/>
    <w:pPr>
      <w:keepNext w:val="0"/>
      <w:widowControl/>
      <w:tabs>
        <w:tab w:val="num" w:pos="2160"/>
      </w:tabs>
      <w:autoSpaceDE/>
      <w:autoSpaceDN/>
      <w:adjustRightInd/>
      <w:spacing w:before="0" w:after="260" w:line="260" w:lineRule="atLeast"/>
      <w:ind w:left="2160" w:hanging="720"/>
      <w:jc w:val="both"/>
    </w:pPr>
    <w:rPr>
      <w:rFonts w:cs="Times New Roman"/>
      <w:b w:val="0"/>
      <w:bCs w:val="0"/>
      <w:sz w:val="22"/>
      <w:szCs w:val="20"/>
      <w:lang w:val="en-GB" w:eastAsia="zh-TW"/>
    </w:rPr>
  </w:style>
  <w:style w:type="paragraph" w:customStyle="1" w:styleId="ssNoHeading2">
    <w:name w:val="ssNoHeading2"/>
    <w:basedOn w:val="Heading2"/>
    <w:rsid w:val="002635AB"/>
    <w:pPr>
      <w:keepNext w:val="0"/>
      <w:widowControl/>
      <w:tabs>
        <w:tab w:val="num" w:pos="720"/>
        <w:tab w:val="num" w:pos="1440"/>
      </w:tabs>
      <w:autoSpaceDE/>
      <w:autoSpaceDN/>
      <w:adjustRightInd/>
      <w:spacing w:before="0" w:after="260" w:line="260" w:lineRule="atLeast"/>
      <w:ind w:left="1440" w:hanging="720"/>
      <w:jc w:val="both"/>
    </w:pPr>
    <w:rPr>
      <w:rFonts w:cs="Times New Roman"/>
      <w:b w:val="0"/>
      <w:bCs w:val="0"/>
      <w:i w:val="0"/>
      <w:iCs w:val="0"/>
      <w:sz w:val="22"/>
      <w:szCs w:val="20"/>
      <w:lang w:val="en-GB" w:eastAsia="zh-TW"/>
    </w:rPr>
  </w:style>
  <w:style w:type="character" w:customStyle="1" w:styleId="FootnoteTextChar">
    <w:name w:val="Footnote Text Char"/>
    <w:aliases w:val="Car Char"/>
    <w:basedOn w:val="DefaultParagraphFont"/>
    <w:link w:val="FootnoteText"/>
    <w:semiHidden/>
    <w:rsid w:val="00034E07"/>
  </w:style>
  <w:style w:type="paragraph" w:styleId="BodyText">
    <w:name w:val="Body Text"/>
    <w:basedOn w:val="Normal"/>
    <w:rsid w:val="002635AB"/>
    <w:pPr>
      <w:spacing w:after="120"/>
    </w:pPr>
  </w:style>
  <w:style w:type="paragraph" w:customStyle="1" w:styleId="VEBulletList">
    <w:name w:val="VE Bullet List"/>
    <w:aliases w:val="BL"/>
    <w:basedOn w:val="Normal"/>
    <w:rsid w:val="003B41A5"/>
    <w:pPr>
      <w:widowControl/>
      <w:numPr>
        <w:numId w:val="29"/>
      </w:numPr>
      <w:autoSpaceDE/>
      <w:autoSpaceDN/>
      <w:adjustRightInd/>
      <w:spacing w:after="240"/>
      <w:jc w:val="both"/>
    </w:pPr>
    <w:rPr>
      <w:rFonts w:cs="Arial"/>
      <w:lang w:val="en-GB"/>
    </w:rPr>
  </w:style>
  <w:style w:type="paragraph" w:customStyle="1" w:styleId="VEBodyTextLeftIndent5">
    <w:name w:val="VE Body Text Left Indent .5"/>
    <w:aliases w:val="BTLI"/>
    <w:basedOn w:val="Normal"/>
    <w:rsid w:val="003B41A5"/>
    <w:pPr>
      <w:widowControl/>
      <w:autoSpaceDE/>
      <w:autoSpaceDN/>
      <w:adjustRightInd/>
      <w:spacing w:after="240"/>
      <w:ind w:left="720"/>
      <w:jc w:val="both"/>
    </w:pPr>
    <w:rPr>
      <w:rFonts w:cs="Arial"/>
      <w:lang w:val="en-GB"/>
    </w:rPr>
  </w:style>
  <w:style w:type="paragraph" w:customStyle="1" w:styleId="VEBodyTextLeftIndent1">
    <w:name w:val="VE Body Text Left Indent 1"/>
    <w:aliases w:val="BTLI1"/>
    <w:basedOn w:val="Normal"/>
    <w:rsid w:val="003B41A5"/>
    <w:pPr>
      <w:widowControl/>
      <w:autoSpaceDE/>
      <w:autoSpaceDN/>
      <w:adjustRightInd/>
      <w:spacing w:after="240"/>
      <w:ind w:left="1440"/>
      <w:jc w:val="both"/>
    </w:pPr>
    <w:rPr>
      <w:rFonts w:cs="Arial"/>
      <w:lang w:val="en-GB"/>
    </w:rPr>
  </w:style>
  <w:style w:type="paragraph" w:customStyle="1" w:styleId="VENumbered1">
    <w:name w:val="VE Numbered 1"/>
    <w:aliases w:val="N1"/>
    <w:basedOn w:val="Normal"/>
    <w:next w:val="Normal"/>
    <w:rsid w:val="003B41A5"/>
    <w:pPr>
      <w:widowControl/>
      <w:numPr>
        <w:numId w:val="30"/>
      </w:numPr>
      <w:autoSpaceDE/>
      <w:autoSpaceDN/>
      <w:adjustRightInd/>
      <w:spacing w:after="240"/>
      <w:jc w:val="both"/>
      <w:outlineLvl w:val="0"/>
    </w:pPr>
    <w:rPr>
      <w:rFonts w:cs="Arial"/>
      <w:bCs/>
      <w:lang w:val="en-GB"/>
    </w:rPr>
  </w:style>
  <w:style w:type="paragraph" w:customStyle="1" w:styleId="VENumbered2">
    <w:name w:val="VE Numbered 2"/>
    <w:aliases w:val="N2"/>
    <w:basedOn w:val="Normal"/>
    <w:next w:val="Normal"/>
    <w:rsid w:val="003B41A5"/>
    <w:pPr>
      <w:widowControl/>
      <w:numPr>
        <w:ilvl w:val="1"/>
        <w:numId w:val="30"/>
      </w:numPr>
      <w:autoSpaceDE/>
      <w:autoSpaceDN/>
      <w:adjustRightInd/>
      <w:spacing w:after="240"/>
      <w:jc w:val="both"/>
      <w:outlineLvl w:val="1"/>
    </w:pPr>
    <w:rPr>
      <w:rFonts w:cs="Arial"/>
      <w:lang w:val="en-GB"/>
    </w:rPr>
  </w:style>
  <w:style w:type="paragraph" w:customStyle="1" w:styleId="VENumbered3">
    <w:name w:val="VE Numbered 3"/>
    <w:aliases w:val="N3"/>
    <w:basedOn w:val="Normal"/>
    <w:next w:val="Normal"/>
    <w:rsid w:val="003B41A5"/>
    <w:pPr>
      <w:widowControl/>
      <w:numPr>
        <w:ilvl w:val="2"/>
        <w:numId w:val="30"/>
      </w:numPr>
      <w:autoSpaceDE/>
      <w:autoSpaceDN/>
      <w:adjustRightInd/>
      <w:spacing w:after="240"/>
      <w:jc w:val="both"/>
      <w:outlineLvl w:val="2"/>
    </w:pPr>
    <w:rPr>
      <w:rFonts w:cs="Arial"/>
      <w:lang w:val="en-GB"/>
    </w:rPr>
  </w:style>
  <w:style w:type="paragraph" w:customStyle="1" w:styleId="VENumbered4">
    <w:name w:val="VE Numbered 4"/>
    <w:aliases w:val="N4"/>
    <w:basedOn w:val="Normal"/>
    <w:next w:val="Normal"/>
    <w:rsid w:val="003B41A5"/>
    <w:pPr>
      <w:widowControl/>
      <w:numPr>
        <w:ilvl w:val="3"/>
        <w:numId w:val="30"/>
      </w:numPr>
      <w:autoSpaceDE/>
      <w:autoSpaceDN/>
      <w:adjustRightInd/>
      <w:spacing w:after="240"/>
      <w:jc w:val="both"/>
      <w:outlineLvl w:val="3"/>
    </w:pPr>
    <w:rPr>
      <w:rFonts w:cs="Arial"/>
      <w:lang w:val="en-GB"/>
    </w:rPr>
  </w:style>
  <w:style w:type="paragraph" w:customStyle="1" w:styleId="VENumbered5">
    <w:name w:val="VE Numbered 5"/>
    <w:aliases w:val="N5"/>
    <w:basedOn w:val="Normal"/>
    <w:next w:val="Normal"/>
    <w:rsid w:val="003B41A5"/>
    <w:pPr>
      <w:widowControl/>
      <w:numPr>
        <w:ilvl w:val="4"/>
        <w:numId w:val="30"/>
      </w:numPr>
      <w:autoSpaceDE/>
      <w:autoSpaceDN/>
      <w:adjustRightInd/>
      <w:spacing w:after="240"/>
      <w:jc w:val="both"/>
      <w:outlineLvl w:val="4"/>
    </w:pPr>
    <w:rPr>
      <w:rFonts w:cs="Arial"/>
      <w:lang w:val="en-GB"/>
    </w:rPr>
  </w:style>
  <w:style w:type="paragraph" w:customStyle="1" w:styleId="VENumbered6">
    <w:name w:val="VE Numbered 6"/>
    <w:aliases w:val="N6"/>
    <w:basedOn w:val="Normal"/>
    <w:next w:val="Normal"/>
    <w:rsid w:val="003B41A5"/>
    <w:pPr>
      <w:widowControl/>
      <w:numPr>
        <w:ilvl w:val="5"/>
        <w:numId w:val="30"/>
      </w:numPr>
      <w:autoSpaceDE/>
      <w:autoSpaceDN/>
      <w:adjustRightInd/>
      <w:spacing w:after="240"/>
      <w:jc w:val="both"/>
      <w:outlineLvl w:val="5"/>
    </w:pPr>
    <w:rPr>
      <w:rFonts w:cs="Arial"/>
      <w:lang w:val="en-GB"/>
    </w:rPr>
  </w:style>
  <w:style w:type="paragraph" w:customStyle="1" w:styleId="VENumbered7">
    <w:name w:val="VE Numbered 7"/>
    <w:aliases w:val="N7"/>
    <w:basedOn w:val="Normal"/>
    <w:next w:val="Normal"/>
    <w:rsid w:val="003B41A5"/>
    <w:pPr>
      <w:widowControl/>
      <w:numPr>
        <w:ilvl w:val="6"/>
        <w:numId w:val="30"/>
      </w:numPr>
      <w:autoSpaceDE/>
      <w:autoSpaceDN/>
      <w:adjustRightInd/>
      <w:spacing w:after="240"/>
      <w:jc w:val="both"/>
      <w:outlineLvl w:val="6"/>
    </w:pPr>
    <w:rPr>
      <w:rFonts w:cs="Arial"/>
      <w:lang w:val="en-GB"/>
    </w:rPr>
  </w:style>
  <w:style w:type="paragraph" w:customStyle="1" w:styleId="VENumbered8">
    <w:name w:val="VE Numbered 8"/>
    <w:aliases w:val="N8"/>
    <w:basedOn w:val="Normal"/>
    <w:next w:val="Normal"/>
    <w:rsid w:val="003B41A5"/>
    <w:pPr>
      <w:widowControl/>
      <w:numPr>
        <w:ilvl w:val="7"/>
        <w:numId w:val="30"/>
      </w:numPr>
      <w:autoSpaceDE/>
      <w:autoSpaceDN/>
      <w:adjustRightInd/>
      <w:spacing w:after="240"/>
      <w:jc w:val="both"/>
      <w:outlineLvl w:val="7"/>
    </w:pPr>
    <w:rPr>
      <w:rFonts w:cs="Arial"/>
      <w:lang w:val="en-GB"/>
    </w:rPr>
  </w:style>
  <w:style w:type="paragraph" w:customStyle="1" w:styleId="VENumbered9">
    <w:name w:val="VE Numbered 9"/>
    <w:aliases w:val="N9"/>
    <w:basedOn w:val="Normal"/>
    <w:next w:val="Normal"/>
    <w:rsid w:val="003B41A5"/>
    <w:pPr>
      <w:widowControl/>
      <w:numPr>
        <w:ilvl w:val="8"/>
        <w:numId w:val="30"/>
      </w:numPr>
      <w:autoSpaceDE/>
      <w:autoSpaceDN/>
      <w:adjustRightInd/>
      <w:spacing w:after="240"/>
      <w:jc w:val="both"/>
      <w:outlineLvl w:val="8"/>
    </w:pPr>
    <w:rPr>
      <w:rFonts w:cs="Arial"/>
      <w:lang w:val="en-GB"/>
    </w:rPr>
  </w:style>
  <w:style w:type="paragraph" w:customStyle="1" w:styleId="VEBodyTextFLI">
    <w:name w:val="VE Body Text FLI"/>
    <w:aliases w:val="BTFL"/>
    <w:basedOn w:val="Normal"/>
    <w:rsid w:val="003B41A5"/>
    <w:pPr>
      <w:widowControl/>
      <w:autoSpaceDE/>
      <w:autoSpaceDN/>
      <w:adjustRightInd/>
      <w:spacing w:after="240"/>
      <w:ind w:firstLine="720"/>
      <w:jc w:val="both"/>
    </w:pPr>
    <w:rPr>
      <w:rFonts w:cs="Arial"/>
      <w:szCs w:val="20"/>
      <w:lang w:val="en-GB"/>
    </w:rPr>
  </w:style>
  <w:style w:type="paragraph" w:styleId="NormalWeb">
    <w:name w:val="Normal (Web)"/>
    <w:basedOn w:val="Normal"/>
    <w:rsid w:val="003B41A5"/>
    <w:pPr>
      <w:widowControl/>
      <w:autoSpaceDE/>
      <w:autoSpaceDN/>
      <w:adjustRightInd/>
      <w:spacing w:before="100" w:beforeAutospacing="1" w:after="100" w:afterAutospacing="1"/>
    </w:pPr>
    <w:rPr>
      <w:rFonts w:ascii="Verdana" w:hAnsi="Verdana"/>
      <w:color w:val="000000"/>
      <w:sz w:val="17"/>
      <w:szCs w:val="17"/>
    </w:rPr>
  </w:style>
  <w:style w:type="paragraph" w:styleId="Caption">
    <w:name w:val="caption"/>
    <w:basedOn w:val="Normal"/>
    <w:next w:val="Normal"/>
    <w:qFormat/>
    <w:rsid w:val="00F65FC4"/>
    <w:pPr>
      <w:widowControl/>
      <w:autoSpaceDE/>
      <w:autoSpaceDN/>
      <w:adjustRightInd/>
    </w:pPr>
    <w:rPr>
      <w:rFonts w:eastAsia="SimSun"/>
      <w:b/>
      <w:bCs/>
      <w:sz w:val="20"/>
      <w:szCs w:val="20"/>
      <w:lang w:eastAsia="zh-CN" w:bidi="he-IL"/>
    </w:rPr>
  </w:style>
  <w:style w:type="paragraph" w:styleId="BalloonText">
    <w:name w:val="Balloon Text"/>
    <w:basedOn w:val="Normal"/>
    <w:link w:val="BalloonTextChar"/>
    <w:rsid w:val="0087339D"/>
    <w:rPr>
      <w:rFonts w:ascii="Tahoma" w:hAnsi="Tahoma" w:cs="Tahoma"/>
      <w:sz w:val="16"/>
      <w:szCs w:val="16"/>
    </w:rPr>
  </w:style>
  <w:style w:type="character" w:customStyle="1" w:styleId="BalloonTextChar">
    <w:name w:val="Balloon Text Char"/>
    <w:basedOn w:val="DefaultParagraphFont"/>
    <w:link w:val="BalloonText"/>
    <w:rsid w:val="0087339D"/>
    <w:rPr>
      <w:rFonts w:ascii="Tahoma" w:hAnsi="Tahoma" w:cs="Tahoma"/>
      <w:sz w:val="16"/>
      <w:szCs w:val="16"/>
    </w:rPr>
  </w:style>
  <w:style w:type="character" w:customStyle="1" w:styleId="NoNumber">
    <w:name w:val="NoNumber"/>
    <w:basedOn w:val="DefaultParagraphFont"/>
    <w:rsid w:val="000F4894"/>
    <w:rPr>
      <w:rFonts w:ascii="Arial" w:hAnsi="Arial"/>
      <w:sz w:val="17"/>
    </w:rPr>
  </w:style>
  <w:style w:type="character" w:customStyle="1" w:styleId="DeltaViewInsertion">
    <w:name w:val="DeltaView Insertion"/>
    <w:rsid w:val="00AB4026"/>
    <w:rPr>
      <w:color w:val="0000FF"/>
      <w:spacing w:val="0"/>
      <w:u w:val="double"/>
    </w:rPr>
  </w:style>
  <w:style w:type="paragraph" w:styleId="Revision">
    <w:name w:val="Revision"/>
    <w:hidden/>
    <w:uiPriority w:val="99"/>
    <w:semiHidden/>
    <w:rsid w:val="00454D57"/>
    <w:rPr>
      <w:sz w:val="24"/>
      <w:szCs w:val="24"/>
    </w:rPr>
  </w:style>
  <w:style w:type="character" w:customStyle="1" w:styleId="HeaderChar">
    <w:name w:val="Header Char"/>
    <w:basedOn w:val="DefaultParagraphFont"/>
    <w:link w:val="Header"/>
    <w:uiPriority w:val="99"/>
    <w:rsid w:val="009B2C7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B5AC3-2D14-43A6-A6E6-A2D8541AE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3393</Words>
  <Characters>18888</Characters>
  <Application>Microsoft Office Word</Application>
  <DocSecurity>4</DocSecurity>
  <PresentationFormat/>
  <Lines>157</Lines>
  <Paragraphs>44</Paragraphs>
  <ScaleCrop>false</ScaleCrop>
  <HeadingPairs>
    <vt:vector size="2" baseType="variant">
      <vt:variant>
        <vt:lpstr>Title</vt:lpstr>
      </vt:variant>
      <vt:variant>
        <vt:i4>1</vt:i4>
      </vt:variant>
    </vt:vector>
  </HeadingPairs>
  <TitlesOfParts>
    <vt:vector size="1" baseType="lpstr">
      <vt:lpstr>AFME MODEL PUBLICITY GUIDELINES FOR HIGH YIELD TRANSACTIONS</vt:lpstr>
    </vt:vector>
  </TitlesOfParts>
  <LinksUpToDate>false</LinksUpToDate>
  <CharactersWithSpaces>22237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AFME MODEL PUBLICITY GUIDELINES FOR HIGH YIELD TRANSACTIONS</dc:title>
  <dc:creator/>
  <cp:lastModifiedBy/>
  <cp:revision>1</cp:revision>
  <cp:lastPrinted>2012-02-08T12:28:00Z</cp:lastPrinted>
  <dcterms:created xsi:type="dcterms:W3CDTF">2013-12-06T10:31:00Z</dcterms:created>
  <dcterms:modified xsi:type="dcterms:W3CDTF">2013-12-06T10:31:00Z</dcterms:modified>
</cp:coreProperties>
</file>