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A9A6" w14:textId="77777777" w:rsidR="00282272" w:rsidRPr="004F22A2" w:rsidRDefault="00EA75C4" w:rsidP="006C14FE">
      <w:pPr>
        <w:pStyle w:val="Title"/>
      </w:pPr>
      <w:bookmarkStart w:id="0" w:name="_Hlk498502198"/>
      <w:bookmarkStart w:id="1" w:name="_Hlk528654701"/>
      <w:bookmarkStart w:id="2" w:name="_Hlk482713671"/>
      <w:bookmarkStart w:id="3" w:name="_Hlk10016831"/>
      <w:bookmarkStart w:id="4" w:name="_Hlk10019365"/>
      <w:bookmarkStart w:id="5" w:name="_Hlk12007662"/>
      <w:bookmarkStart w:id="6" w:name="_Hlk24710401"/>
      <w:bookmarkStart w:id="7" w:name="_Hlk4161600"/>
      <w:bookmarkStart w:id="8" w:name="_Hlk12009338"/>
      <w:r w:rsidRPr="004F22A2">
        <w:t>Press release</w:t>
      </w:r>
    </w:p>
    <w:p w14:paraId="0EAE3C1B" w14:textId="11F59FCB" w:rsidR="00DD31D6" w:rsidRDefault="00DD31D6" w:rsidP="00A117F5">
      <w:pPr>
        <w:pStyle w:val="Date"/>
        <w:spacing w:after="0" w:line="240" w:lineRule="auto"/>
        <w:rPr>
          <w:rFonts w:ascii="Cambria" w:hAnsi="Cambria"/>
          <w:b/>
          <w:bCs/>
          <w:sz w:val="28"/>
          <w:szCs w:val="28"/>
        </w:rPr>
      </w:pPr>
      <w:bookmarkStart w:id="9" w:name="_Hlk4157182"/>
      <w:r w:rsidRPr="00DD31D6">
        <w:rPr>
          <w:rFonts w:ascii="Cambria" w:hAnsi="Cambria"/>
          <w:b/>
          <w:bCs/>
          <w:sz w:val="28"/>
          <w:szCs w:val="28"/>
        </w:rPr>
        <w:t>AFME recommend</w:t>
      </w:r>
      <w:r w:rsidR="00885400">
        <w:rPr>
          <w:rFonts w:ascii="Cambria" w:hAnsi="Cambria"/>
          <w:b/>
          <w:bCs/>
          <w:sz w:val="28"/>
          <w:szCs w:val="28"/>
        </w:rPr>
        <w:t>s further</w:t>
      </w:r>
      <w:r w:rsidRPr="00DD31D6">
        <w:rPr>
          <w:rFonts w:ascii="Cambria" w:hAnsi="Cambria"/>
          <w:b/>
          <w:bCs/>
          <w:sz w:val="28"/>
          <w:szCs w:val="28"/>
        </w:rPr>
        <w:t xml:space="preserve"> improvements to the EU equivalence framework </w:t>
      </w:r>
    </w:p>
    <w:p w14:paraId="4D83E7AC" w14:textId="51361C45" w:rsidR="00F871DC" w:rsidRPr="004F22A2" w:rsidRDefault="00DD31D6" w:rsidP="00A117F5">
      <w:pPr>
        <w:pStyle w:val="Date"/>
        <w:spacing w:after="0" w:line="240" w:lineRule="auto"/>
      </w:pPr>
      <w:r>
        <w:t>1</w:t>
      </w:r>
      <w:r w:rsidR="007C06E2">
        <w:t>4</w:t>
      </w:r>
      <w:r w:rsidR="00BA651A">
        <w:t xml:space="preserve"> </w:t>
      </w:r>
      <w:r w:rsidR="00F86D07">
        <w:t>January 2020</w:t>
      </w:r>
    </w:p>
    <w:bookmarkEnd w:id="0"/>
    <w:bookmarkEnd w:id="1"/>
    <w:bookmarkEnd w:id="2"/>
    <w:bookmarkEnd w:id="3"/>
    <w:bookmarkEnd w:id="4"/>
    <w:bookmarkEnd w:id="5"/>
    <w:p w14:paraId="6F2BD4C0" w14:textId="77777777" w:rsidR="00206E08" w:rsidRDefault="00206E08" w:rsidP="007C2004">
      <w:pPr>
        <w:spacing w:line="240" w:lineRule="auto"/>
        <w:jc w:val="center"/>
        <w:rPr>
          <w:rFonts w:ascii="Cambria" w:hAnsi="Cambria" w:cs="Calibri"/>
          <w:b/>
          <w:bCs/>
          <w:color w:val="000000"/>
          <w:lang w:eastAsia="en-US"/>
        </w:rPr>
      </w:pPr>
    </w:p>
    <w:bookmarkEnd w:id="6"/>
    <w:p w14:paraId="53D33100" w14:textId="5980DDFB" w:rsidR="00DD31D6" w:rsidRDefault="00DD31D6" w:rsidP="00DD31D6">
      <w:pPr>
        <w:spacing w:line="240" w:lineRule="auto"/>
        <w:jc w:val="both"/>
        <w:rPr>
          <w:rFonts w:ascii="Cambria" w:hAnsi="Cambria"/>
          <w:lang w:eastAsia="en-US"/>
        </w:rPr>
      </w:pPr>
      <w:r w:rsidRPr="00DD31D6">
        <w:rPr>
          <w:rFonts w:ascii="Cambria" w:hAnsi="Cambria"/>
          <w:lang w:eastAsia="en-US"/>
        </w:rPr>
        <w:t>AFME has today published a paper assessing the EU equivalence framework</w:t>
      </w:r>
      <w:r w:rsidR="00E52D03">
        <w:rPr>
          <w:rFonts w:ascii="Cambria" w:hAnsi="Cambria"/>
          <w:lang w:eastAsia="en-US"/>
        </w:rPr>
        <w:t xml:space="preserve"> for financial services</w:t>
      </w:r>
      <w:r w:rsidRPr="00DD31D6">
        <w:rPr>
          <w:rFonts w:ascii="Cambria" w:hAnsi="Cambria"/>
          <w:lang w:eastAsia="en-US"/>
        </w:rPr>
        <w:t xml:space="preserve"> and providing recommendations to </w:t>
      </w:r>
      <w:r w:rsidR="00BB41E4">
        <w:rPr>
          <w:rFonts w:ascii="Cambria" w:hAnsi="Cambria"/>
          <w:lang w:eastAsia="en-US"/>
        </w:rPr>
        <w:t xml:space="preserve">further </w:t>
      </w:r>
      <w:r w:rsidRPr="00DD31D6">
        <w:rPr>
          <w:rFonts w:ascii="Cambria" w:hAnsi="Cambria"/>
          <w:lang w:eastAsia="en-US"/>
        </w:rPr>
        <w:t xml:space="preserve">enhance its functioning. </w:t>
      </w:r>
    </w:p>
    <w:p w14:paraId="181CA5B7" w14:textId="1E0E2783" w:rsidR="00DF26ED" w:rsidRDefault="00DF26ED" w:rsidP="00DD31D6">
      <w:pPr>
        <w:spacing w:line="240" w:lineRule="auto"/>
        <w:jc w:val="both"/>
        <w:rPr>
          <w:rFonts w:ascii="Cambria" w:hAnsi="Cambria"/>
          <w:lang w:eastAsia="en-US"/>
        </w:rPr>
      </w:pPr>
    </w:p>
    <w:p w14:paraId="34B08E66" w14:textId="1802AB7C" w:rsidR="009010CE" w:rsidRDefault="00DF26ED" w:rsidP="00DF26ED">
      <w:pPr>
        <w:spacing w:line="240" w:lineRule="auto"/>
        <w:jc w:val="both"/>
        <w:rPr>
          <w:rFonts w:ascii="Cambria" w:hAnsi="Cambria"/>
          <w:lang w:eastAsia="en-US"/>
        </w:rPr>
      </w:pPr>
      <w:r>
        <w:rPr>
          <w:rFonts w:ascii="Cambria" w:hAnsi="Cambria"/>
          <w:lang w:eastAsia="en-US"/>
        </w:rPr>
        <w:t xml:space="preserve">The </w:t>
      </w:r>
      <w:r w:rsidRPr="00DF26ED">
        <w:rPr>
          <w:rFonts w:ascii="Cambria" w:hAnsi="Cambria"/>
          <w:lang w:eastAsia="en-US"/>
        </w:rPr>
        <w:t xml:space="preserve">paper </w:t>
      </w:r>
      <w:r w:rsidR="00604E7E">
        <w:rPr>
          <w:rFonts w:ascii="Cambria" w:hAnsi="Cambria"/>
          <w:lang w:eastAsia="en-US"/>
        </w:rPr>
        <w:t xml:space="preserve">considers last year’s </w:t>
      </w:r>
      <w:hyperlink r:id="rId8" w:history="1">
        <w:r w:rsidR="00604E7E" w:rsidRPr="009010CE">
          <w:rPr>
            <w:rStyle w:val="Hyperlink"/>
            <w:rFonts w:ascii="Cambria" w:hAnsi="Cambria"/>
            <w:u w:val="single"/>
            <w:lang w:eastAsia="en-US"/>
          </w:rPr>
          <w:t>European Commission Communication</w:t>
        </w:r>
      </w:hyperlink>
      <w:r w:rsidR="00604E7E">
        <w:rPr>
          <w:rFonts w:ascii="Cambria" w:hAnsi="Cambria"/>
          <w:lang w:eastAsia="en-US"/>
        </w:rPr>
        <w:t xml:space="preserve"> </w:t>
      </w:r>
      <w:r w:rsidR="00BB41E4">
        <w:rPr>
          <w:rFonts w:ascii="Cambria" w:hAnsi="Cambria"/>
          <w:lang w:eastAsia="en-US"/>
        </w:rPr>
        <w:t>and recent developments in the EU equivalence framework</w:t>
      </w:r>
      <w:r w:rsidR="00604E7E">
        <w:rPr>
          <w:rFonts w:ascii="Cambria" w:hAnsi="Cambria"/>
          <w:lang w:eastAsia="en-US"/>
        </w:rPr>
        <w:t xml:space="preserve">. </w:t>
      </w:r>
      <w:r w:rsidR="009010CE" w:rsidRPr="009010CE">
        <w:rPr>
          <w:rFonts w:ascii="Cambria" w:hAnsi="Cambria"/>
          <w:lang w:eastAsia="en-US"/>
        </w:rPr>
        <w:t>The EU’s equivalence system is one of the most widely used cross-border regimes for financial services and plays an important role by effectively regulating market access and international relationships.</w:t>
      </w:r>
    </w:p>
    <w:p w14:paraId="4A116490" w14:textId="77777777" w:rsidR="009010CE" w:rsidRDefault="009010CE" w:rsidP="00DF26ED">
      <w:pPr>
        <w:spacing w:line="240" w:lineRule="auto"/>
        <w:jc w:val="both"/>
        <w:rPr>
          <w:rFonts w:ascii="Cambria" w:hAnsi="Cambria"/>
          <w:lang w:eastAsia="en-US"/>
        </w:rPr>
      </w:pPr>
    </w:p>
    <w:p w14:paraId="69FA3F53" w14:textId="20795A1F" w:rsidR="00DF26ED" w:rsidRPr="00DF26ED" w:rsidRDefault="009010CE" w:rsidP="00DF26ED">
      <w:pPr>
        <w:spacing w:line="240" w:lineRule="auto"/>
        <w:jc w:val="both"/>
        <w:rPr>
          <w:rFonts w:ascii="Cambria" w:hAnsi="Cambria"/>
          <w:lang w:eastAsia="en-US"/>
        </w:rPr>
      </w:pPr>
      <w:r>
        <w:rPr>
          <w:rFonts w:ascii="Cambria" w:hAnsi="Cambria"/>
          <w:lang w:eastAsia="en-US"/>
        </w:rPr>
        <w:t>In the paper, AFME</w:t>
      </w:r>
      <w:r w:rsidR="00604E7E">
        <w:rPr>
          <w:rFonts w:ascii="Cambria" w:hAnsi="Cambria"/>
          <w:lang w:eastAsia="en-US"/>
        </w:rPr>
        <w:t xml:space="preserve"> </w:t>
      </w:r>
      <w:r w:rsidR="00DF26ED" w:rsidRPr="00DF26ED">
        <w:rPr>
          <w:rFonts w:ascii="Cambria" w:hAnsi="Cambria"/>
          <w:lang w:eastAsia="en-US"/>
        </w:rPr>
        <w:t xml:space="preserve">proposes key objectives for the EU’s relationship with third countries and core principles which should underpin equivalence.  </w:t>
      </w:r>
      <w:r w:rsidR="00DF26ED">
        <w:rPr>
          <w:rFonts w:ascii="Cambria" w:hAnsi="Cambria"/>
          <w:lang w:eastAsia="en-US"/>
        </w:rPr>
        <w:t xml:space="preserve">It also makes </w:t>
      </w:r>
      <w:proofErr w:type="gramStart"/>
      <w:r w:rsidR="00DF26ED">
        <w:rPr>
          <w:rFonts w:ascii="Cambria" w:hAnsi="Cambria"/>
          <w:lang w:eastAsia="en-US"/>
        </w:rPr>
        <w:t>a</w:t>
      </w:r>
      <w:r w:rsidR="00DF26ED" w:rsidRPr="00DF26ED">
        <w:rPr>
          <w:rFonts w:ascii="Cambria" w:hAnsi="Cambria"/>
          <w:lang w:eastAsia="en-US"/>
        </w:rPr>
        <w:t xml:space="preserve"> number of</w:t>
      </w:r>
      <w:proofErr w:type="gramEnd"/>
      <w:r w:rsidR="00DF26ED" w:rsidRPr="00DF26ED">
        <w:rPr>
          <w:rFonts w:ascii="Cambria" w:hAnsi="Cambria"/>
          <w:lang w:eastAsia="en-US"/>
        </w:rPr>
        <w:t xml:space="preserve"> recommendations to further improve the functioning of the regime and strengthen relationships with third countries to ensure continued connectivity with international financial markets while effectively managing risks to financial stability, market integrity and investor protection.</w:t>
      </w:r>
      <w:r w:rsidR="00604E7E">
        <w:rPr>
          <w:rFonts w:ascii="Cambria" w:hAnsi="Cambria"/>
          <w:lang w:eastAsia="en-US"/>
        </w:rPr>
        <w:t xml:space="preserve"> The paper addresses the EU’s relationship with third countries generally as opposed to the specific future relationship with the UK post Brexit. </w:t>
      </w:r>
    </w:p>
    <w:p w14:paraId="680BAABC" w14:textId="77777777" w:rsidR="00DD31D6" w:rsidRPr="00DD31D6" w:rsidRDefault="00DD31D6" w:rsidP="00DD31D6">
      <w:pPr>
        <w:spacing w:line="240" w:lineRule="auto"/>
        <w:jc w:val="both"/>
        <w:rPr>
          <w:rFonts w:ascii="Cambria" w:hAnsi="Cambria"/>
          <w:lang w:eastAsia="en-US"/>
        </w:rPr>
      </w:pPr>
    </w:p>
    <w:p w14:paraId="3B74C058" w14:textId="6BAE56D3" w:rsidR="00DD31D6" w:rsidRPr="00DD31D6" w:rsidRDefault="00DD31D6" w:rsidP="00DD31D6">
      <w:pPr>
        <w:spacing w:line="240" w:lineRule="auto"/>
        <w:jc w:val="both"/>
        <w:rPr>
          <w:rFonts w:ascii="Cambria" w:hAnsi="Cambria"/>
          <w:i/>
          <w:iCs/>
          <w:lang w:eastAsia="en-US"/>
        </w:rPr>
      </w:pPr>
      <w:r w:rsidRPr="00DD31D6">
        <w:rPr>
          <w:rFonts w:ascii="Cambria" w:hAnsi="Cambria"/>
          <w:b/>
          <w:bCs/>
          <w:lang w:eastAsia="en-US"/>
        </w:rPr>
        <w:t>Oliver Moullin, Managing Director</w:t>
      </w:r>
      <w:r w:rsidR="000A3840">
        <w:rPr>
          <w:rFonts w:ascii="Cambria" w:hAnsi="Cambria"/>
          <w:b/>
          <w:bCs/>
          <w:lang w:eastAsia="en-US"/>
        </w:rPr>
        <w:t xml:space="preserve"> a</w:t>
      </w:r>
      <w:r w:rsidRPr="00DD31D6">
        <w:rPr>
          <w:rFonts w:ascii="Cambria" w:hAnsi="Cambria"/>
          <w:b/>
          <w:bCs/>
          <w:lang w:eastAsia="en-US"/>
        </w:rPr>
        <w:t>t AFME</w:t>
      </w:r>
      <w:r w:rsidRPr="00DD31D6">
        <w:rPr>
          <w:rFonts w:ascii="Cambria" w:hAnsi="Cambria"/>
          <w:lang w:eastAsia="en-US"/>
        </w:rPr>
        <w:t>, said: “</w:t>
      </w:r>
      <w:r w:rsidR="00E37007" w:rsidRPr="00E52D03">
        <w:rPr>
          <w:rFonts w:ascii="Cambria" w:hAnsi="Cambria"/>
          <w:i/>
          <w:iCs/>
          <w:lang w:eastAsia="en-US"/>
        </w:rPr>
        <w:t>It is important to ensure</w:t>
      </w:r>
      <w:r w:rsidR="00E37007">
        <w:rPr>
          <w:rFonts w:ascii="Cambria" w:hAnsi="Cambria"/>
          <w:lang w:eastAsia="en-US"/>
        </w:rPr>
        <w:t xml:space="preserve"> c</w:t>
      </w:r>
      <w:r w:rsidRPr="00DD31D6">
        <w:rPr>
          <w:rFonts w:ascii="Cambria" w:hAnsi="Cambria"/>
          <w:i/>
          <w:iCs/>
          <w:lang w:eastAsia="en-US"/>
        </w:rPr>
        <w:t xml:space="preserve">ontinued close connectivity between the EU and </w:t>
      </w:r>
      <w:r w:rsidR="00E37007">
        <w:rPr>
          <w:rFonts w:ascii="Cambria" w:hAnsi="Cambria"/>
          <w:i/>
          <w:iCs/>
          <w:lang w:eastAsia="en-US"/>
        </w:rPr>
        <w:t>international capital markets</w:t>
      </w:r>
      <w:r w:rsidRPr="00DD31D6">
        <w:rPr>
          <w:rFonts w:ascii="Cambria" w:hAnsi="Cambria"/>
          <w:i/>
          <w:iCs/>
          <w:lang w:eastAsia="en-US"/>
        </w:rPr>
        <w:t xml:space="preserve">. </w:t>
      </w:r>
      <w:r w:rsidR="00E52D03">
        <w:rPr>
          <w:rFonts w:ascii="Cambria" w:hAnsi="Cambria"/>
          <w:i/>
          <w:iCs/>
          <w:lang w:eastAsia="en-US"/>
        </w:rPr>
        <w:t>R</w:t>
      </w:r>
      <w:r w:rsidR="00E37007">
        <w:rPr>
          <w:rFonts w:ascii="Cambria" w:hAnsi="Cambria"/>
          <w:i/>
          <w:iCs/>
          <w:lang w:eastAsia="en-US"/>
        </w:rPr>
        <w:t xml:space="preserve">elationships with third countries should be further strengthened including through improving the transparency and certainty </w:t>
      </w:r>
      <w:r w:rsidRPr="00DD31D6">
        <w:rPr>
          <w:rFonts w:ascii="Cambria" w:hAnsi="Cambria"/>
          <w:i/>
          <w:iCs/>
          <w:lang w:eastAsia="en-US"/>
        </w:rPr>
        <w:t xml:space="preserve">of </w:t>
      </w:r>
      <w:r w:rsidR="007B7D18">
        <w:rPr>
          <w:rFonts w:ascii="Cambria" w:hAnsi="Cambria"/>
          <w:i/>
          <w:iCs/>
          <w:lang w:eastAsia="en-US"/>
        </w:rPr>
        <w:t xml:space="preserve">the </w:t>
      </w:r>
      <w:r w:rsidRPr="00DD31D6">
        <w:rPr>
          <w:rFonts w:ascii="Cambria" w:hAnsi="Cambria"/>
          <w:i/>
          <w:iCs/>
          <w:lang w:eastAsia="en-US"/>
        </w:rPr>
        <w:t xml:space="preserve">equivalence </w:t>
      </w:r>
      <w:r w:rsidR="007B7D18">
        <w:rPr>
          <w:rFonts w:ascii="Cambria" w:hAnsi="Cambria"/>
          <w:i/>
          <w:iCs/>
          <w:lang w:eastAsia="en-US"/>
        </w:rPr>
        <w:t>proces</w:t>
      </w:r>
      <w:r w:rsidRPr="00DD31D6">
        <w:rPr>
          <w:rFonts w:ascii="Cambria" w:hAnsi="Cambria"/>
          <w:i/>
          <w:iCs/>
          <w:lang w:eastAsia="en-US"/>
        </w:rPr>
        <w:t>s</w:t>
      </w:r>
      <w:r w:rsidR="00E52D03">
        <w:rPr>
          <w:rFonts w:ascii="Cambria" w:hAnsi="Cambria"/>
          <w:i/>
          <w:iCs/>
          <w:lang w:eastAsia="en-US"/>
        </w:rPr>
        <w:t xml:space="preserve"> and further enhancing regulatory and supervisory cooperation with third country authorities. </w:t>
      </w:r>
    </w:p>
    <w:p w14:paraId="0903C46B" w14:textId="77777777" w:rsidR="00DD31D6" w:rsidRPr="00DD31D6" w:rsidRDefault="00DD31D6" w:rsidP="00DD31D6">
      <w:pPr>
        <w:spacing w:line="240" w:lineRule="auto"/>
        <w:jc w:val="both"/>
        <w:rPr>
          <w:rFonts w:ascii="Cambria" w:hAnsi="Cambria"/>
          <w:i/>
          <w:iCs/>
          <w:lang w:eastAsia="en-US"/>
        </w:rPr>
      </w:pPr>
    </w:p>
    <w:p w14:paraId="7092E52E" w14:textId="15724453" w:rsidR="00DD31D6" w:rsidRPr="00DD31D6" w:rsidRDefault="00DD31D6" w:rsidP="00DD31D6">
      <w:pPr>
        <w:spacing w:line="240" w:lineRule="auto"/>
        <w:jc w:val="both"/>
        <w:rPr>
          <w:rFonts w:ascii="Cambria" w:hAnsi="Cambria"/>
          <w:i/>
          <w:iCs/>
          <w:lang w:eastAsia="en-US"/>
        </w:rPr>
      </w:pPr>
      <w:r w:rsidRPr="00DD31D6">
        <w:rPr>
          <w:rFonts w:ascii="Cambria" w:hAnsi="Cambria"/>
          <w:i/>
          <w:iCs/>
          <w:lang w:eastAsia="en-US"/>
        </w:rPr>
        <w:t xml:space="preserve">“This will support continued connectivity with international financial markets, minimise unnecessary fragmentation and maximise benefits for </w:t>
      </w:r>
      <w:r w:rsidR="000A3840">
        <w:rPr>
          <w:rFonts w:ascii="Cambria" w:hAnsi="Cambria"/>
          <w:i/>
          <w:iCs/>
          <w:lang w:eastAsia="en-US"/>
        </w:rPr>
        <w:t>consumers</w:t>
      </w:r>
      <w:r w:rsidRPr="00DD31D6">
        <w:rPr>
          <w:rFonts w:ascii="Cambria" w:hAnsi="Cambria"/>
          <w:i/>
          <w:iCs/>
          <w:lang w:eastAsia="en-US"/>
        </w:rPr>
        <w:t xml:space="preserve"> </w:t>
      </w:r>
      <w:r w:rsidR="000A3840">
        <w:rPr>
          <w:rFonts w:ascii="Cambria" w:hAnsi="Cambria"/>
          <w:i/>
          <w:iCs/>
          <w:lang w:eastAsia="en-US"/>
        </w:rPr>
        <w:t xml:space="preserve">of financial services </w:t>
      </w:r>
      <w:r w:rsidRPr="00DD31D6">
        <w:rPr>
          <w:rFonts w:ascii="Cambria" w:hAnsi="Cambria"/>
          <w:i/>
          <w:iCs/>
          <w:lang w:eastAsia="en-US"/>
        </w:rPr>
        <w:t>across Europe. It will also allow the EU to effectively manage risks to financial stability, market integrity and investor protection.”</w:t>
      </w:r>
    </w:p>
    <w:p w14:paraId="583304AC" w14:textId="77777777" w:rsidR="00DD31D6" w:rsidRPr="00DD31D6" w:rsidRDefault="00DD31D6" w:rsidP="00DD31D6">
      <w:pPr>
        <w:spacing w:line="240" w:lineRule="auto"/>
        <w:jc w:val="both"/>
        <w:rPr>
          <w:rFonts w:ascii="Cambria" w:hAnsi="Cambria"/>
          <w:lang w:eastAsia="en-US"/>
        </w:rPr>
      </w:pPr>
    </w:p>
    <w:p w14:paraId="145A892F" w14:textId="77777777" w:rsidR="009010CE" w:rsidRDefault="004F3612" w:rsidP="00DD31D6">
      <w:pPr>
        <w:spacing w:line="240" w:lineRule="auto"/>
        <w:jc w:val="both"/>
        <w:rPr>
          <w:rFonts w:ascii="Cambria" w:hAnsi="Cambria"/>
          <w:lang w:eastAsia="en-US"/>
        </w:rPr>
      </w:pPr>
      <w:r>
        <w:rPr>
          <w:rFonts w:ascii="Cambria" w:hAnsi="Cambria"/>
          <w:lang w:eastAsia="en-US"/>
        </w:rPr>
        <w:t>The paper advocates that f</w:t>
      </w:r>
      <w:r w:rsidRPr="00DF26ED">
        <w:rPr>
          <w:rFonts w:ascii="Cambria" w:hAnsi="Cambria"/>
          <w:lang w:eastAsia="en-US"/>
        </w:rPr>
        <w:t xml:space="preserve">or EU capital markets to thrive, alongside developing the EU financial ecosystem, it is important to maintain and continue to develop open capital markets that are able to provide investors and businesses with access to international capital, investment and funding opportunities while preserving market integrity and fairness of competition between EU firms and third country entities. </w:t>
      </w:r>
    </w:p>
    <w:p w14:paraId="6B68AB1D" w14:textId="77777777" w:rsidR="009010CE" w:rsidRDefault="009010CE" w:rsidP="00DD31D6">
      <w:pPr>
        <w:spacing w:line="240" w:lineRule="auto"/>
        <w:jc w:val="both"/>
        <w:rPr>
          <w:rFonts w:ascii="Cambria" w:hAnsi="Cambria"/>
          <w:lang w:eastAsia="en-US"/>
        </w:rPr>
      </w:pPr>
    </w:p>
    <w:p w14:paraId="3847324C" w14:textId="704D9561" w:rsidR="00DD31D6" w:rsidRPr="00DD31D6" w:rsidRDefault="00DF26ED" w:rsidP="00DD31D6">
      <w:pPr>
        <w:spacing w:line="240" w:lineRule="auto"/>
        <w:jc w:val="both"/>
        <w:rPr>
          <w:rFonts w:ascii="Cambria" w:hAnsi="Cambria"/>
          <w:lang w:eastAsia="en-US"/>
        </w:rPr>
      </w:pPr>
      <w:bookmarkStart w:id="10" w:name="_GoBack"/>
      <w:bookmarkEnd w:id="10"/>
      <w:r>
        <w:rPr>
          <w:rFonts w:ascii="Cambria" w:hAnsi="Cambria"/>
          <w:lang w:eastAsia="en-US"/>
        </w:rPr>
        <w:t>AFME</w:t>
      </w:r>
      <w:r w:rsidR="00DD31D6" w:rsidRPr="00DD31D6">
        <w:rPr>
          <w:rFonts w:ascii="Cambria" w:hAnsi="Cambria"/>
          <w:lang w:eastAsia="en-US"/>
        </w:rPr>
        <w:t xml:space="preserve"> believe</w:t>
      </w:r>
      <w:r>
        <w:rPr>
          <w:rFonts w:ascii="Cambria" w:hAnsi="Cambria"/>
          <w:lang w:eastAsia="en-US"/>
        </w:rPr>
        <w:t>s</w:t>
      </w:r>
      <w:r w:rsidR="00DD31D6" w:rsidRPr="00DD31D6">
        <w:rPr>
          <w:rFonts w:ascii="Cambria" w:hAnsi="Cambria"/>
          <w:lang w:eastAsia="en-US"/>
        </w:rPr>
        <w:t xml:space="preserve"> that the following objectives should underpin the EU’s relationships with third countries with respect to financial services:</w:t>
      </w:r>
    </w:p>
    <w:p w14:paraId="1E615219" w14:textId="77777777" w:rsidR="00DD31D6" w:rsidRPr="00DD31D6" w:rsidRDefault="00DD31D6" w:rsidP="00DD31D6">
      <w:pPr>
        <w:numPr>
          <w:ilvl w:val="0"/>
          <w:numId w:val="47"/>
        </w:numPr>
        <w:spacing w:line="240" w:lineRule="auto"/>
        <w:jc w:val="both"/>
        <w:rPr>
          <w:rFonts w:ascii="Cambria" w:hAnsi="Cambria"/>
          <w:lang w:eastAsia="en-US"/>
        </w:rPr>
      </w:pPr>
      <w:r w:rsidRPr="00DD31D6">
        <w:rPr>
          <w:rFonts w:ascii="Cambria" w:hAnsi="Cambria"/>
          <w:lang w:eastAsia="en-US"/>
        </w:rPr>
        <w:t>promoting open, competitive capital markets and minimising barriers to cross-border business, and maintaining market integrity, financial stability, fair competition and investor protection in the EU;</w:t>
      </w:r>
    </w:p>
    <w:p w14:paraId="16973D4F" w14:textId="77777777" w:rsidR="00DD31D6" w:rsidRPr="00DD31D6" w:rsidRDefault="00DD31D6" w:rsidP="00DD31D6">
      <w:pPr>
        <w:numPr>
          <w:ilvl w:val="0"/>
          <w:numId w:val="47"/>
        </w:numPr>
        <w:spacing w:line="240" w:lineRule="auto"/>
        <w:jc w:val="both"/>
        <w:rPr>
          <w:rFonts w:ascii="Cambria" w:hAnsi="Cambria"/>
          <w:lang w:eastAsia="en-US"/>
        </w:rPr>
      </w:pPr>
      <w:r w:rsidRPr="00DD31D6">
        <w:rPr>
          <w:rFonts w:ascii="Cambria" w:hAnsi="Cambria"/>
          <w:lang w:eastAsia="en-US"/>
        </w:rPr>
        <w:t>preserving choice for investors;</w:t>
      </w:r>
    </w:p>
    <w:p w14:paraId="4317CA54" w14:textId="77777777" w:rsidR="00DD31D6" w:rsidRPr="00DD31D6" w:rsidRDefault="00DD31D6" w:rsidP="00DD31D6">
      <w:pPr>
        <w:numPr>
          <w:ilvl w:val="0"/>
          <w:numId w:val="47"/>
        </w:numPr>
        <w:spacing w:line="240" w:lineRule="auto"/>
        <w:jc w:val="both"/>
        <w:rPr>
          <w:rFonts w:ascii="Cambria" w:hAnsi="Cambria"/>
          <w:lang w:eastAsia="en-US"/>
        </w:rPr>
      </w:pPr>
      <w:r w:rsidRPr="00DD31D6">
        <w:rPr>
          <w:rFonts w:ascii="Cambria" w:hAnsi="Cambria"/>
          <w:lang w:eastAsia="en-US"/>
        </w:rPr>
        <w:t>creating a stable and transparent framework to provide certainty; and</w:t>
      </w:r>
    </w:p>
    <w:p w14:paraId="02B9CF10" w14:textId="77777777" w:rsidR="00DD31D6" w:rsidRPr="00DD31D6" w:rsidRDefault="00DD31D6" w:rsidP="00DD31D6">
      <w:pPr>
        <w:numPr>
          <w:ilvl w:val="0"/>
          <w:numId w:val="47"/>
        </w:numPr>
        <w:spacing w:line="240" w:lineRule="auto"/>
        <w:jc w:val="both"/>
        <w:rPr>
          <w:rFonts w:ascii="Cambria" w:hAnsi="Cambria"/>
          <w:lang w:eastAsia="en-US"/>
        </w:rPr>
      </w:pPr>
      <w:r w:rsidRPr="00DD31D6">
        <w:rPr>
          <w:rFonts w:ascii="Cambria" w:hAnsi="Cambria"/>
          <w:lang w:eastAsia="en-US"/>
        </w:rPr>
        <w:t>developing arrangements for close supervisory and regulatory cooperation.</w:t>
      </w:r>
    </w:p>
    <w:p w14:paraId="14DC4CE0" w14:textId="77777777" w:rsidR="00DD31D6" w:rsidRDefault="00DD31D6" w:rsidP="00DD31D6">
      <w:pPr>
        <w:spacing w:line="240" w:lineRule="auto"/>
        <w:jc w:val="both"/>
        <w:rPr>
          <w:rFonts w:ascii="Cambria" w:hAnsi="Cambria"/>
          <w:lang w:eastAsia="en-US"/>
        </w:rPr>
      </w:pPr>
    </w:p>
    <w:p w14:paraId="2D49446C" w14:textId="04F85C9B" w:rsidR="00DD31D6" w:rsidRPr="00DD31D6" w:rsidRDefault="00DF26ED" w:rsidP="00DD31D6">
      <w:pPr>
        <w:spacing w:line="240" w:lineRule="auto"/>
        <w:jc w:val="both"/>
        <w:rPr>
          <w:rFonts w:ascii="Cambria" w:hAnsi="Cambria"/>
          <w:lang w:eastAsia="en-US"/>
        </w:rPr>
      </w:pPr>
      <w:r>
        <w:rPr>
          <w:rFonts w:ascii="Cambria" w:hAnsi="Cambria"/>
          <w:lang w:eastAsia="en-US"/>
        </w:rPr>
        <w:t>AFME</w:t>
      </w:r>
      <w:r w:rsidR="00DD31D6" w:rsidRPr="00DD31D6">
        <w:rPr>
          <w:rFonts w:ascii="Cambria" w:hAnsi="Cambria"/>
          <w:lang w:eastAsia="en-US"/>
        </w:rPr>
        <w:t xml:space="preserve"> propose</w:t>
      </w:r>
      <w:r>
        <w:rPr>
          <w:rFonts w:ascii="Cambria" w:hAnsi="Cambria"/>
          <w:lang w:eastAsia="en-US"/>
        </w:rPr>
        <w:t>s</w:t>
      </w:r>
      <w:r w:rsidR="00DD31D6" w:rsidRPr="00DD31D6">
        <w:rPr>
          <w:rFonts w:ascii="Cambria" w:hAnsi="Cambria"/>
          <w:lang w:eastAsia="en-US"/>
        </w:rPr>
        <w:t xml:space="preserve"> four key principles which should be considered in the context of equivalence determinations:</w:t>
      </w:r>
    </w:p>
    <w:p w14:paraId="6ED2B222" w14:textId="77777777" w:rsidR="00DD31D6" w:rsidRPr="00DD31D6" w:rsidRDefault="00DD31D6" w:rsidP="00DD31D6">
      <w:pPr>
        <w:numPr>
          <w:ilvl w:val="0"/>
          <w:numId w:val="48"/>
        </w:numPr>
        <w:spacing w:line="240" w:lineRule="auto"/>
        <w:jc w:val="both"/>
        <w:rPr>
          <w:rFonts w:ascii="Cambria" w:hAnsi="Cambria"/>
          <w:lang w:eastAsia="en-US"/>
        </w:rPr>
      </w:pPr>
      <w:r w:rsidRPr="00DD31D6">
        <w:rPr>
          <w:rFonts w:ascii="Cambria" w:hAnsi="Cambria"/>
          <w:lang w:eastAsia="en-US"/>
        </w:rPr>
        <w:t>decisions should be proportionate and risk-sensitive, based on sound regulatory and supervisory arrangements;</w:t>
      </w:r>
    </w:p>
    <w:p w14:paraId="2408BD76" w14:textId="77777777" w:rsidR="00DD31D6" w:rsidRPr="00DD31D6" w:rsidRDefault="00DD31D6" w:rsidP="00DD31D6">
      <w:pPr>
        <w:numPr>
          <w:ilvl w:val="0"/>
          <w:numId w:val="48"/>
        </w:numPr>
        <w:spacing w:line="240" w:lineRule="auto"/>
        <w:jc w:val="both"/>
        <w:rPr>
          <w:rFonts w:ascii="Cambria" w:hAnsi="Cambria"/>
          <w:lang w:eastAsia="en-US"/>
        </w:rPr>
      </w:pPr>
      <w:r w:rsidRPr="00DD31D6">
        <w:rPr>
          <w:rFonts w:ascii="Cambria" w:hAnsi="Cambria"/>
          <w:lang w:eastAsia="en-US"/>
        </w:rPr>
        <w:t>the equivalence assessment should be focused on alignment of regulatory and supervisory outcomes in the area under consideration;</w:t>
      </w:r>
    </w:p>
    <w:p w14:paraId="7E591C20" w14:textId="77777777" w:rsidR="00DD31D6" w:rsidRPr="00DD31D6" w:rsidRDefault="00DD31D6" w:rsidP="00DD31D6">
      <w:pPr>
        <w:numPr>
          <w:ilvl w:val="0"/>
          <w:numId w:val="48"/>
        </w:numPr>
        <w:spacing w:line="240" w:lineRule="auto"/>
        <w:jc w:val="both"/>
        <w:rPr>
          <w:rFonts w:ascii="Cambria" w:hAnsi="Cambria"/>
          <w:lang w:eastAsia="en-US"/>
        </w:rPr>
      </w:pPr>
      <w:r w:rsidRPr="00DD31D6">
        <w:rPr>
          <w:rFonts w:ascii="Cambria" w:hAnsi="Cambria"/>
          <w:lang w:eastAsia="en-US"/>
        </w:rPr>
        <w:t>there should be transparency in the decision-making process; and</w:t>
      </w:r>
    </w:p>
    <w:p w14:paraId="3B98E3AC" w14:textId="58088041" w:rsidR="00DD31D6" w:rsidRPr="004F3612" w:rsidRDefault="00DD31D6" w:rsidP="00DD31D6">
      <w:pPr>
        <w:numPr>
          <w:ilvl w:val="0"/>
          <w:numId w:val="48"/>
        </w:numPr>
        <w:spacing w:line="240" w:lineRule="auto"/>
        <w:jc w:val="both"/>
        <w:rPr>
          <w:rFonts w:ascii="Cambria" w:hAnsi="Cambria"/>
          <w:b/>
          <w:bCs/>
          <w:i/>
          <w:iCs/>
          <w:lang w:eastAsia="en-US"/>
        </w:rPr>
      </w:pPr>
      <w:r w:rsidRPr="00DD31D6">
        <w:rPr>
          <w:rFonts w:ascii="Cambria" w:hAnsi="Cambria"/>
          <w:lang w:eastAsia="en-US"/>
        </w:rPr>
        <w:lastRenderedPageBreak/>
        <w:t>decisions should be made in a timely manner and provide certainty and stability for market participants.</w:t>
      </w:r>
    </w:p>
    <w:p w14:paraId="44AC5361" w14:textId="77777777" w:rsidR="009010CE" w:rsidRDefault="009010CE" w:rsidP="00A602A1">
      <w:pPr>
        <w:spacing w:line="240" w:lineRule="auto"/>
        <w:jc w:val="both"/>
        <w:rPr>
          <w:rFonts w:ascii="Cambria" w:hAnsi="Cambria"/>
          <w:lang w:eastAsia="en-US"/>
        </w:rPr>
      </w:pPr>
    </w:p>
    <w:p w14:paraId="37468C1F" w14:textId="6A832842" w:rsidR="00091A59" w:rsidRDefault="00DF26ED" w:rsidP="00A602A1">
      <w:pPr>
        <w:spacing w:line="240" w:lineRule="auto"/>
        <w:jc w:val="both"/>
        <w:rPr>
          <w:rFonts w:ascii="Cambria" w:hAnsi="Cambria"/>
          <w:lang w:eastAsia="en-US"/>
        </w:rPr>
      </w:pPr>
      <w:r>
        <w:rPr>
          <w:rFonts w:ascii="Cambria" w:hAnsi="Cambria"/>
          <w:lang w:eastAsia="en-US"/>
        </w:rPr>
        <w:t xml:space="preserve">The paper can be downloaded from the </w:t>
      </w:r>
      <w:r w:rsidRPr="00DF26ED">
        <w:rPr>
          <w:rFonts w:ascii="Cambria" w:hAnsi="Cambria"/>
          <w:b/>
          <w:bCs/>
          <w:lang w:eastAsia="en-US"/>
        </w:rPr>
        <w:t>AFME website</w:t>
      </w:r>
      <w:r w:rsidR="00143C6D">
        <w:rPr>
          <w:rFonts w:ascii="Cambria" w:hAnsi="Cambria"/>
          <w:lang w:eastAsia="en-US"/>
        </w:rPr>
        <w:t>.</w:t>
      </w:r>
    </w:p>
    <w:p w14:paraId="5583F0DB" w14:textId="251D3303" w:rsidR="00A602A1" w:rsidRPr="00091A59" w:rsidRDefault="00A602A1" w:rsidP="00A602A1">
      <w:pPr>
        <w:spacing w:line="240" w:lineRule="auto"/>
        <w:jc w:val="center"/>
        <w:rPr>
          <w:rFonts w:cs="Arial"/>
        </w:rPr>
      </w:pPr>
      <w:r>
        <w:rPr>
          <w:rFonts w:cs="Arial"/>
        </w:rPr>
        <w:t>-ENDS-</w:t>
      </w:r>
    </w:p>
    <w:bookmarkEnd w:id="7"/>
    <w:bookmarkEnd w:id="8"/>
    <w:bookmarkEnd w:id="9"/>
    <w:p w14:paraId="24D4AE5F" w14:textId="77777777" w:rsidR="0068623A" w:rsidRDefault="0068623A" w:rsidP="007C2004">
      <w:pPr>
        <w:pStyle w:val="NormalBold"/>
        <w:spacing w:line="240" w:lineRule="auto"/>
      </w:pPr>
    </w:p>
    <w:p w14:paraId="49163308" w14:textId="20E5A416" w:rsidR="00EA75C4" w:rsidRDefault="00EA75C4" w:rsidP="007C2004">
      <w:pPr>
        <w:pStyle w:val="NormalBold"/>
        <w:spacing w:line="240" w:lineRule="auto"/>
      </w:pPr>
      <w:r w:rsidRPr="00134691">
        <w:t>AFME Contact</w:t>
      </w:r>
    </w:p>
    <w:p w14:paraId="7CA73A1D" w14:textId="7FDE5B38" w:rsidR="004B4B92" w:rsidRPr="00AD19A9" w:rsidRDefault="00AD19A9" w:rsidP="004B4B92">
      <w:pPr>
        <w:rPr>
          <w:lang w:eastAsia="en-US"/>
        </w:rPr>
      </w:pPr>
      <w:r w:rsidRPr="00AD19A9">
        <w:t>Rebecca Hansford</w:t>
      </w:r>
      <w:r w:rsidR="00842CFD" w:rsidRPr="00AD19A9">
        <w:br/>
      </w:r>
      <w:r w:rsidRPr="00AD19A9">
        <w:t>H</w:t>
      </w:r>
      <w:r>
        <w:t>ead of Media Relations</w:t>
      </w:r>
      <w:r w:rsidR="00842CFD" w:rsidRPr="00AD19A9">
        <w:br/>
      </w:r>
      <w:hyperlink r:id="rId9" w:history="1">
        <w:r w:rsidRPr="001D750D">
          <w:rPr>
            <w:rStyle w:val="Hyperlink"/>
          </w:rPr>
          <w:t>rebecca.hansford@afme.eu</w:t>
        </w:r>
      </w:hyperlink>
      <w:r w:rsidR="00842CFD" w:rsidRPr="00AD19A9">
        <w:t xml:space="preserve"> </w:t>
      </w:r>
      <w:r w:rsidR="00842CFD" w:rsidRPr="00AD19A9">
        <w:br/>
      </w:r>
      <w:r w:rsidR="00B60D8A">
        <w:t>+</w:t>
      </w:r>
      <w:r w:rsidR="007A2AB8">
        <w:t>44 (0)20 3828 2693</w:t>
      </w:r>
    </w:p>
    <w:p w14:paraId="25385DB7" w14:textId="77777777" w:rsidR="002E631B" w:rsidRPr="00AD19A9" w:rsidRDefault="002E631B" w:rsidP="004B4B92">
      <w:pPr>
        <w:rPr>
          <w:b/>
        </w:rPr>
      </w:pPr>
    </w:p>
    <w:p w14:paraId="08934BD1" w14:textId="43BC2DDD" w:rsidR="004664D6" w:rsidRPr="004B4B92" w:rsidRDefault="004664D6" w:rsidP="004B4B92">
      <w:pPr>
        <w:rPr>
          <w:rFonts w:ascii="Times" w:eastAsia="Times New Roman" w:hAnsi="Times"/>
          <w:sz w:val="20"/>
          <w:szCs w:val="20"/>
          <w:lang w:eastAsia="en-US"/>
        </w:rPr>
      </w:pPr>
      <w:r w:rsidRPr="00134691">
        <w:rPr>
          <w:b/>
        </w:rPr>
        <w:t>About AFME:</w:t>
      </w:r>
    </w:p>
    <w:p w14:paraId="15D0344B" w14:textId="77777777" w:rsidR="003B3C39" w:rsidRPr="00134691" w:rsidRDefault="003B3C39" w:rsidP="007C2004">
      <w:pPr>
        <w:spacing w:line="240" w:lineRule="auto"/>
      </w:pPr>
      <w:r w:rsidRPr="00134691">
        <w:t xml:space="preserve">AFME (Association for Financial Markets in Europe) advocates for deep and integrated European capital markets which serve the needs of companies and investors, supporting economic growth and benefiting society. AFME is the voice of all Europe’s wholesale financial markets, providing expertise across a broad range of regulatory and capital markets issues. AFME aims to act as a bridge between market participants and policy makers across Europe, drawing on its strong and long-standing relationships, its technical knowledge and fact-based work.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 please visit the AFME website: </w:t>
      </w:r>
      <w:hyperlink r:id="rId10" w:history="1">
        <w:r w:rsidRPr="00134691">
          <w:rPr>
            <w:rStyle w:val="Hyperlink"/>
          </w:rPr>
          <w:t>www.afme.eu</w:t>
        </w:r>
      </w:hyperlink>
      <w:r w:rsidRPr="00134691">
        <w:t>.</w:t>
      </w:r>
    </w:p>
    <w:p w14:paraId="69D14867" w14:textId="791D0D75" w:rsidR="007C2004" w:rsidRPr="00134691" w:rsidRDefault="003B3C39">
      <w:pPr>
        <w:spacing w:line="240" w:lineRule="auto"/>
      </w:pPr>
      <w:r w:rsidRPr="00134691">
        <w:t>Follow us on Twitter @</w:t>
      </w:r>
      <w:r w:rsidR="003F7F16" w:rsidRPr="00134691">
        <w:t>AFME_EU</w:t>
      </w:r>
      <w:r w:rsidR="00A56069" w:rsidRPr="00134691">
        <w:t xml:space="preserve"> </w:t>
      </w:r>
    </w:p>
    <w:sectPr w:rsidR="007C2004" w:rsidRPr="00134691" w:rsidSect="004B0D81">
      <w:footerReference w:type="default" r:id="rId11"/>
      <w:headerReference w:type="first" r:id="rId12"/>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BC75" w14:textId="77777777" w:rsidR="00215C8E" w:rsidRDefault="00215C8E" w:rsidP="00C42475">
      <w:pPr>
        <w:spacing w:line="240" w:lineRule="auto"/>
      </w:pPr>
      <w:r>
        <w:separator/>
      </w:r>
    </w:p>
  </w:endnote>
  <w:endnote w:type="continuationSeparator" w:id="0">
    <w:p w14:paraId="12DDEE04" w14:textId="77777777" w:rsidR="00215C8E" w:rsidRDefault="00215C8E" w:rsidP="00C4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B79B" w14:textId="4D790205" w:rsidR="004B1480" w:rsidRPr="00E437B9" w:rsidRDefault="004B1480" w:rsidP="00E437B9">
    <w:pPr>
      <w:pStyle w:val="AFMEPagenumber"/>
      <w:rPr>
        <w:noProof/>
      </w:rPr>
    </w:pPr>
    <w:r w:rsidRPr="00D73F02">
      <w:rPr>
        <w:noProof/>
        <w:lang w:val="en-US" w:eastAsia="en-US"/>
      </w:rPr>
      <w:drawing>
        <wp:anchor distT="0" distB="0" distL="114300" distR="114300" simplePos="0" relativeHeight="251657216" behindDoc="0" locked="0" layoutInCell="1" allowOverlap="1" wp14:anchorId="02495531" wp14:editId="5255F9EA">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anchor>
      </w:drawing>
    </w:r>
    <w:r>
      <w:fldChar w:fldCharType="begin"/>
    </w:r>
    <w:r>
      <w:instrText xml:space="preserve"> PAGE   \* MERGEFORMAT </w:instrText>
    </w:r>
    <w:r>
      <w:fldChar w:fldCharType="separate"/>
    </w:r>
    <w:r w:rsidR="00883C8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3643" w14:textId="77777777" w:rsidR="00215C8E" w:rsidRPr="00FB1672" w:rsidRDefault="00215C8E" w:rsidP="00C42475">
      <w:pPr>
        <w:spacing w:line="240" w:lineRule="auto"/>
        <w:rPr>
          <w:color w:val="78A22F" w:themeColor="accent1"/>
        </w:rPr>
      </w:pPr>
      <w:r w:rsidRPr="00FB1672">
        <w:rPr>
          <w:color w:val="78A22F" w:themeColor="accent1"/>
        </w:rPr>
        <w:separator/>
      </w:r>
    </w:p>
  </w:footnote>
  <w:footnote w:type="continuationSeparator" w:id="0">
    <w:p w14:paraId="774E053E" w14:textId="77777777" w:rsidR="00215C8E" w:rsidRDefault="00215C8E" w:rsidP="00C42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DC56" w14:textId="3D199DA4" w:rsidR="004B1480" w:rsidRDefault="004B1480" w:rsidP="00E437B9">
    <w:pPr>
      <w:pStyle w:val="AFMEFullName"/>
    </w:pPr>
    <w:r>
      <w:rPr>
        <w:lang w:val="en-US" w:eastAsia="en-US"/>
      </w:rPr>
      <w:drawing>
        <wp:anchor distT="0" distB="0" distL="114300" distR="114300" simplePos="0" relativeHeight="251658240" behindDoc="0" locked="0" layoutInCell="1" allowOverlap="1" wp14:anchorId="476159EE" wp14:editId="7CC3DAB8">
          <wp:simplePos x="0" y="0"/>
          <wp:positionH relativeFrom="page">
            <wp:posOffset>540385</wp:posOffset>
          </wp:positionH>
          <wp:positionV relativeFrom="page">
            <wp:posOffset>540385</wp:posOffset>
          </wp:positionV>
          <wp:extent cx="1440000" cy="56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E_rgb_high_CW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3760"/>
                  </a:xfrm>
                  <a:prstGeom prst="rect">
                    <a:avLst/>
                  </a:prstGeom>
                </pic:spPr>
              </pic:pic>
            </a:graphicData>
          </a:graphic>
        </wp:anchor>
      </w:drawing>
    </w:r>
    <w:r w:rsidRPr="00BA7875">
      <w:t>Association for Financial Markets in Europe</w:t>
    </w:r>
    <w:r>
      <w:t xml:space="preserve"> </w:t>
    </w:r>
  </w:p>
  <w:p w14:paraId="1AC1657C" w14:textId="20A53DDC" w:rsidR="0044307E" w:rsidRPr="00BF781D" w:rsidRDefault="0044307E" w:rsidP="0044307E">
    <w:pPr>
      <w:pStyle w:val="AFMEFullNam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23"/>
    <w:multiLevelType w:val="multilevel"/>
    <w:tmpl w:val="6DB425B6"/>
    <w:numStyleLink w:val="AFMENumbering"/>
  </w:abstractNum>
  <w:abstractNum w:abstractNumId="1" w15:restartNumberingAfterBreak="0">
    <w:nsid w:val="0B597AFC"/>
    <w:multiLevelType w:val="hybridMultilevel"/>
    <w:tmpl w:val="B8147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068E5"/>
    <w:multiLevelType w:val="multilevel"/>
    <w:tmpl w:val="D0C2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F167B"/>
    <w:multiLevelType w:val="hybridMultilevel"/>
    <w:tmpl w:val="EBFE1092"/>
    <w:lvl w:ilvl="0" w:tplc="31CA9F40">
      <w:numFmt w:val="bullet"/>
      <w:lvlText w:val="•"/>
      <w:lvlJc w:val="left"/>
      <w:pPr>
        <w:ind w:left="1080" w:hanging="72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0658"/>
    <w:multiLevelType w:val="hybridMultilevel"/>
    <w:tmpl w:val="34B0C3D6"/>
    <w:lvl w:ilvl="0" w:tplc="1EC6E754">
      <w:start w:val="21"/>
      <w:numFmt w:val="bullet"/>
      <w:lvlText w:val="-"/>
      <w:lvlJc w:val="left"/>
      <w:pPr>
        <w:ind w:left="1440" w:hanging="360"/>
      </w:pPr>
      <w:rPr>
        <w:rFonts w:ascii="Cambria" w:eastAsia="Calibri"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B68A7"/>
    <w:multiLevelType w:val="hybridMultilevel"/>
    <w:tmpl w:val="589C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33F3"/>
    <w:multiLevelType w:val="hybridMultilevel"/>
    <w:tmpl w:val="714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0E7C"/>
    <w:multiLevelType w:val="hybridMultilevel"/>
    <w:tmpl w:val="B5E0C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274FA"/>
    <w:multiLevelType w:val="hybridMultilevel"/>
    <w:tmpl w:val="D93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573"/>
    <w:multiLevelType w:val="hybridMultilevel"/>
    <w:tmpl w:val="5BAEA2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C4F1E"/>
    <w:multiLevelType w:val="hybridMultilevel"/>
    <w:tmpl w:val="FD86AE64"/>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D2206"/>
    <w:multiLevelType w:val="hybridMultilevel"/>
    <w:tmpl w:val="DC06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C241B"/>
    <w:multiLevelType w:val="hybridMultilevel"/>
    <w:tmpl w:val="BA7CBED0"/>
    <w:lvl w:ilvl="0" w:tplc="0809000F">
      <w:start w:val="1"/>
      <w:numFmt w:val="decimal"/>
      <w:lvlText w:val="%1."/>
      <w:lvlJc w:val="left"/>
      <w:pPr>
        <w:ind w:left="644" w:hanging="360"/>
      </w:p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26AE236A"/>
    <w:multiLevelType w:val="multilevel"/>
    <w:tmpl w:val="86783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B408F3"/>
    <w:multiLevelType w:val="hybridMultilevel"/>
    <w:tmpl w:val="F64C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311C0"/>
    <w:multiLevelType w:val="hybridMultilevel"/>
    <w:tmpl w:val="518E1E6E"/>
    <w:lvl w:ilvl="0" w:tplc="83802FE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B14999"/>
    <w:multiLevelType w:val="multilevel"/>
    <w:tmpl w:val="5216811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1610963"/>
    <w:multiLevelType w:val="hybridMultilevel"/>
    <w:tmpl w:val="96B2A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8D227F"/>
    <w:multiLevelType w:val="multilevel"/>
    <w:tmpl w:val="6DB425B6"/>
    <w:styleLink w:val="AFMENumbering"/>
    <w:lvl w:ilvl="0">
      <w:start w:val="1"/>
      <w:numFmt w:val="none"/>
      <w:pStyle w:val="Section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decimal"/>
      <w:pStyle w:val="Level3"/>
      <w:lvlText w:val="%2.%3.%4"/>
      <w:lvlJc w:val="left"/>
      <w:pPr>
        <w:tabs>
          <w:tab w:val="num" w:pos="567"/>
        </w:tabs>
        <w:ind w:left="567" w:hanging="567"/>
      </w:pPr>
      <w:rPr>
        <w:rFonts w:hint="default"/>
      </w:rPr>
    </w:lvl>
    <w:lvl w:ilvl="4">
      <w:start w:val="1"/>
      <w:numFmt w:val="lowerLetter"/>
      <w:pStyle w:val="Level4"/>
      <w:lvlText w:val="%5."/>
      <w:lvlJc w:val="left"/>
      <w:pPr>
        <w:tabs>
          <w:tab w:val="num" w:pos="567"/>
        </w:tabs>
        <w:ind w:left="567" w:hanging="567"/>
      </w:pPr>
      <w:rPr>
        <w:rFonts w:hint="default"/>
      </w:rPr>
    </w:lvl>
    <w:lvl w:ilvl="5">
      <w:start w:val="1"/>
      <w:numFmt w:val="lowerRoman"/>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4E6AA7"/>
    <w:multiLevelType w:val="hybridMultilevel"/>
    <w:tmpl w:val="AD7015F6"/>
    <w:lvl w:ilvl="0" w:tplc="BDA02AA0">
      <w:numFmt w:val="bullet"/>
      <w:lvlText w:val=""/>
      <w:lvlJc w:val="left"/>
      <w:pPr>
        <w:ind w:left="1003" w:hanging="284"/>
      </w:pPr>
      <w:rPr>
        <w:rFonts w:ascii="Symbol" w:eastAsia="Symbol" w:hAnsi="Symbol" w:cs="Symbol" w:hint="default"/>
        <w:color w:val="78A22F"/>
        <w:w w:val="100"/>
        <w:sz w:val="22"/>
        <w:szCs w:val="22"/>
        <w:lang w:val="en-GB" w:eastAsia="en-GB" w:bidi="en-GB"/>
      </w:rPr>
    </w:lvl>
    <w:lvl w:ilvl="1" w:tplc="CB9CBBF2">
      <w:numFmt w:val="bullet"/>
      <w:lvlText w:val="•"/>
      <w:lvlJc w:val="left"/>
      <w:pPr>
        <w:ind w:left="2012" w:hanging="284"/>
      </w:pPr>
      <w:rPr>
        <w:rFonts w:hint="default"/>
        <w:lang w:val="en-GB" w:eastAsia="en-GB" w:bidi="en-GB"/>
      </w:rPr>
    </w:lvl>
    <w:lvl w:ilvl="2" w:tplc="C538A5F2">
      <w:numFmt w:val="bullet"/>
      <w:lvlText w:val="•"/>
      <w:lvlJc w:val="left"/>
      <w:pPr>
        <w:ind w:left="3017" w:hanging="284"/>
      </w:pPr>
      <w:rPr>
        <w:rFonts w:hint="default"/>
        <w:lang w:val="en-GB" w:eastAsia="en-GB" w:bidi="en-GB"/>
      </w:rPr>
    </w:lvl>
    <w:lvl w:ilvl="3" w:tplc="D736B164">
      <w:numFmt w:val="bullet"/>
      <w:lvlText w:val="•"/>
      <w:lvlJc w:val="left"/>
      <w:pPr>
        <w:ind w:left="4021" w:hanging="284"/>
      </w:pPr>
      <w:rPr>
        <w:rFonts w:hint="default"/>
        <w:lang w:val="en-GB" w:eastAsia="en-GB" w:bidi="en-GB"/>
      </w:rPr>
    </w:lvl>
    <w:lvl w:ilvl="4" w:tplc="D91817E2">
      <w:numFmt w:val="bullet"/>
      <w:lvlText w:val="•"/>
      <w:lvlJc w:val="left"/>
      <w:pPr>
        <w:ind w:left="5026" w:hanging="284"/>
      </w:pPr>
      <w:rPr>
        <w:rFonts w:hint="default"/>
        <w:lang w:val="en-GB" w:eastAsia="en-GB" w:bidi="en-GB"/>
      </w:rPr>
    </w:lvl>
    <w:lvl w:ilvl="5" w:tplc="A904AB92">
      <w:numFmt w:val="bullet"/>
      <w:lvlText w:val="•"/>
      <w:lvlJc w:val="left"/>
      <w:pPr>
        <w:ind w:left="6031" w:hanging="284"/>
      </w:pPr>
      <w:rPr>
        <w:rFonts w:hint="default"/>
        <w:lang w:val="en-GB" w:eastAsia="en-GB" w:bidi="en-GB"/>
      </w:rPr>
    </w:lvl>
    <w:lvl w:ilvl="6" w:tplc="883CEEA0">
      <w:numFmt w:val="bullet"/>
      <w:lvlText w:val="•"/>
      <w:lvlJc w:val="left"/>
      <w:pPr>
        <w:ind w:left="7035" w:hanging="284"/>
      </w:pPr>
      <w:rPr>
        <w:rFonts w:hint="default"/>
        <w:lang w:val="en-GB" w:eastAsia="en-GB" w:bidi="en-GB"/>
      </w:rPr>
    </w:lvl>
    <w:lvl w:ilvl="7" w:tplc="0596BD4C">
      <w:numFmt w:val="bullet"/>
      <w:lvlText w:val="•"/>
      <w:lvlJc w:val="left"/>
      <w:pPr>
        <w:ind w:left="8040" w:hanging="284"/>
      </w:pPr>
      <w:rPr>
        <w:rFonts w:hint="default"/>
        <w:lang w:val="en-GB" w:eastAsia="en-GB" w:bidi="en-GB"/>
      </w:rPr>
    </w:lvl>
    <w:lvl w:ilvl="8" w:tplc="7DE06826">
      <w:numFmt w:val="bullet"/>
      <w:lvlText w:val="•"/>
      <w:lvlJc w:val="left"/>
      <w:pPr>
        <w:ind w:left="9045" w:hanging="284"/>
      </w:pPr>
      <w:rPr>
        <w:rFonts w:hint="default"/>
        <w:lang w:val="en-GB" w:eastAsia="en-GB" w:bidi="en-GB"/>
      </w:rPr>
    </w:lvl>
  </w:abstractNum>
  <w:abstractNum w:abstractNumId="21" w15:restartNumberingAfterBreak="0">
    <w:nsid w:val="366C1CEA"/>
    <w:multiLevelType w:val="multilevel"/>
    <w:tmpl w:val="023E8784"/>
    <w:numStyleLink w:val="AFMEBullets"/>
  </w:abstractNum>
  <w:abstractNum w:abstractNumId="22" w15:restartNumberingAfterBreak="0">
    <w:nsid w:val="38652B80"/>
    <w:multiLevelType w:val="multilevel"/>
    <w:tmpl w:val="24400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8A26DC8"/>
    <w:multiLevelType w:val="hybridMultilevel"/>
    <w:tmpl w:val="9E5A8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E17788"/>
    <w:multiLevelType w:val="hybridMultilevel"/>
    <w:tmpl w:val="E5708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01D4F5D"/>
    <w:multiLevelType w:val="hybridMultilevel"/>
    <w:tmpl w:val="BDB44852"/>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C2ABC"/>
    <w:multiLevelType w:val="multilevel"/>
    <w:tmpl w:val="3DDA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EC4F86"/>
    <w:multiLevelType w:val="hybridMultilevel"/>
    <w:tmpl w:val="4088216A"/>
    <w:lvl w:ilvl="0" w:tplc="0809000F">
      <w:start w:val="1"/>
      <w:numFmt w:val="decimal"/>
      <w:lvlText w:val="%1."/>
      <w:lvlJc w:val="left"/>
      <w:pPr>
        <w:ind w:left="786" w:hanging="360"/>
      </w:pPr>
      <w:rPr>
        <w:b w:val="0"/>
        <w:bCs w:val="0"/>
        <w:i w:val="0"/>
        <w:iCs w:val="0"/>
      </w:rPr>
    </w:lvl>
    <w:lvl w:ilvl="1" w:tplc="08090019">
      <w:start w:val="1"/>
      <w:numFmt w:val="lowerLetter"/>
      <w:lvlText w:val="%2."/>
      <w:lvlJc w:val="left"/>
      <w:pPr>
        <w:ind w:left="786" w:hanging="360"/>
      </w:pPr>
    </w:lvl>
    <w:lvl w:ilvl="2" w:tplc="0809001B">
      <w:start w:val="1"/>
      <w:numFmt w:val="lowerRoman"/>
      <w:lvlText w:val="%3."/>
      <w:lvlJc w:val="right"/>
      <w:pPr>
        <w:ind w:left="1506" w:hanging="180"/>
      </w:pPr>
    </w:lvl>
    <w:lvl w:ilvl="3" w:tplc="0809000F">
      <w:start w:val="1"/>
      <w:numFmt w:val="decimal"/>
      <w:lvlText w:val="%4."/>
      <w:lvlJc w:val="left"/>
      <w:pPr>
        <w:ind w:left="2226" w:hanging="360"/>
      </w:pPr>
    </w:lvl>
    <w:lvl w:ilvl="4" w:tplc="08090019">
      <w:start w:val="1"/>
      <w:numFmt w:val="lowerLetter"/>
      <w:lvlText w:val="%5."/>
      <w:lvlJc w:val="left"/>
      <w:pPr>
        <w:ind w:left="2946" w:hanging="360"/>
      </w:pPr>
    </w:lvl>
    <w:lvl w:ilvl="5" w:tplc="0809001B">
      <w:start w:val="1"/>
      <w:numFmt w:val="lowerRoman"/>
      <w:lvlText w:val="%6."/>
      <w:lvlJc w:val="right"/>
      <w:pPr>
        <w:ind w:left="3666" w:hanging="180"/>
      </w:pPr>
    </w:lvl>
    <w:lvl w:ilvl="6" w:tplc="0809000F">
      <w:start w:val="1"/>
      <w:numFmt w:val="decimal"/>
      <w:lvlText w:val="%7."/>
      <w:lvlJc w:val="left"/>
      <w:pPr>
        <w:ind w:left="4386" w:hanging="360"/>
      </w:pPr>
    </w:lvl>
    <w:lvl w:ilvl="7" w:tplc="08090019">
      <w:start w:val="1"/>
      <w:numFmt w:val="lowerLetter"/>
      <w:lvlText w:val="%8."/>
      <w:lvlJc w:val="left"/>
      <w:pPr>
        <w:ind w:left="5106" w:hanging="360"/>
      </w:pPr>
    </w:lvl>
    <w:lvl w:ilvl="8" w:tplc="0809001B">
      <w:start w:val="1"/>
      <w:numFmt w:val="lowerRoman"/>
      <w:lvlText w:val="%9."/>
      <w:lvlJc w:val="right"/>
      <w:pPr>
        <w:ind w:left="5826" w:hanging="180"/>
      </w:pPr>
    </w:lvl>
  </w:abstractNum>
  <w:abstractNum w:abstractNumId="28" w15:restartNumberingAfterBreak="0">
    <w:nsid w:val="49A50252"/>
    <w:multiLevelType w:val="multilevel"/>
    <w:tmpl w:val="63D8C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B2B6A6A"/>
    <w:multiLevelType w:val="hybridMultilevel"/>
    <w:tmpl w:val="FA808F86"/>
    <w:lvl w:ilvl="0" w:tplc="76FC13A4">
      <w:start w:val="2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2732C8"/>
    <w:multiLevelType w:val="hybridMultilevel"/>
    <w:tmpl w:val="AFC6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10C33"/>
    <w:multiLevelType w:val="multilevel"/>
    <w:tmpl w:val="4F0AA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05F1130"/>
    <w:multiLevelType w:val="hybridMultilevel"/>
    <w:tmpl w:val="87BE27F4"/>
    <w:lvl w:ilvl="0" w:tplc="4FCCBE34">
      <w:start w:val="21"/>
      <w:numFmt w:val="bullet"/>
      <w:lvlText w:val="-"/>
      <w:lvlJc w:val="left"/>
      <w:pPr>
        <w:ind w:left="1080" w:hanging="360"/>
      </w:pPr>
      <w:rPr>
        <w:rFonts w:ascii="Cambria" w:eastAsia="Calibri"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7E2653"/>
    <w:multiLevelType w:val="multilevel"/>
    <w:tmpl w:val="13D42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3BA537C"/>
    <w:multiLevelType w:val="hybridMultilevel"/>
    <w:tmpl w:val="112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4A2961"/>
    <w:multiLevelType w:val="hybridMultilevel"/>
    <w:tmpl w:val="3A8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045111"/>
    <w:multiLevelType w:val="hybridMultilevel"/>
    <w:tmpl w:val="0A1C2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7E2108"/>
    <w:multiLevelType w:val="hybridMultilevel"/>
    <w:tmpl w:val="47CA70DE"/>
    <w:lvl w:ilvl="0" w:tplc="85D6FBE2">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90422E"/>
    <w:multiLevelType w:val="hybridMultilevel"/>
    <w:tmpl w:val="6D862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6B28EA"/>
    <w:multiLevelType w:val="hybridMultilevel"/>
    <w:tmpl w:val="4FAA7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173AA8"/>
    <w:multiLevelType w:val="hybridMultilevel"/>
    <w:tmpl w:val="DD5232CE"/>
    <w:lvl w:ilvl="0" w:tplc="93C0CE02">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E14956"/>
    <w:multiLevelType w:val="multilevel"/>
    <w:tmpl w:val="54105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180811"/>
    <w:multiLevelType w:val="hybridMultilevel"/>
    <w:tmpl w:val="551A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4B372F"/>
    <w:multiLevelType w:val="hybridMultilevel"/>
    <w:tmpl w:val="913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A43E1"/>
    <w:multiLevelType w:val="hybridMultilevel"/>
    <w:tmpl w:val="84D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3"/>
  </w:num>
  <w:num w:numId="4">
    <w:abstractNumId w:val="21"/>
  </w:num>
  <w:num w:numId="5">
    <w:abstractNumId w:val="0"/>
  </w:num>
  <w:num w:numId="6">
    <w:abstractNumId w:val="40"/>
  </w:num>
  <w:num w:numId="7">
    <w:abstractNumId w:val="40"/>
  </w:num>
  <w:num w:numId="8">
    <w:abstractNumId w:val="44"/>
  </w:num>
  <w:num w:numId="9">
    <w:abstractNumId w:val="31"/>
  </w:num>
  <w:num w:numId="10">
    <w:abstractNumId w:val="22"/>
  </w:num>
  <w:num w:numId="11">
    <w:abstractNumId w:val="33"/>
  </w:num>
  <w:num w:numId="12">
    <w:abstractNumId w:val="17"/>
  </w:num>
  <w:num w:numId="13">
    <w:abstractNumId w:val="28"/>
  </w:num>
  <w:num w:numId="14">
    <w:abstractNumId w:val="38"/>
  </w:num>
  <w:num w:numId="15">
    <w:abstractNumId w:val="45"/>
  </w:num>
  <w:num w:numId="16">
    <w:abstractNumId w:val="3"/>
  </w:num>
  <w:num w:numId="17">
    <w:abstractNumId w:val="3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5"/>
  </w:num>
  <w:num w:numId="22">
    <w:abstractNumId w:val="35"/>
  </w:num>
  <w:num w:numId="23">
    <w:abstractNumId w:val="25"/>
  </w:num>
  <w:num w:numId="24">
    <w:abstractNumId w:val="11"/>
  </w:num>
  <w:num w:numId="25">
    <w:abstractNumId w:val="42"/>
  </w:num>
  <w:num w:numId="26">
    <w:abstractNumId w:val="10"/>
  </w:num>
  <w:num w:numId="27">
    <w:abstractNumId w:val="2"/>
  </w:num>
  <w:num w:numId="28">
    <w:abstractNumId w:val="4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6"/>
  </w:num>
  <w:num w:numId="32">
    <w:abstractNumId w:val="16"/>
  </w:num>
  <w:num w:numId="33">
    <w:abstractNumId w:val="29"/>
  </w:num>
  <w:num w:numId="34">
    <w:abstractNumId w:val="32"/>
  </w:num>
  <w:num w:numId="35">
    <w:abstractNumId w:val="4"/>
  </w:num>
  <w:num w:numId="36">
    <w:abstractNumId w:val="36"/>
  </w:num>
  <w:num w:numId="37">
    <w:abstractNumId w:val="6"/>
  </w:num>
  <w:num w:numId="38">
    <w:abstractNumId w:val="34"/>
  </w:num>
  <w:num w:numId="39">
    <w:abstractNumId w:val="15"/>
  </w:num>
  <w:num w:numId="40">
    <w:abstractNumId w:val="9"/>
  </w:num>
  <w:num w:numId="41">
    <w:abstractNumId w:val="39"/>
  </w:num>
  <w:num w:numId="42">
    <w:abstractNumId w:val="12"/>
  </w:num>
  <w:num w:numId="43">
    <w:abstractNumId w:val="37"/>
  </w:num>
  <w:num w:numId="44">
    <w:abstractNumId w:val="24"/>
  </w:num>
  <w:num w:numId="45">
    <w:abstractNumId w:val="7"/>
  </w:num>
  <w:num w:numId="46">
    <w:abstractNumId w:val="18"/>
  </w:num>
  <w:num w:numId="47">
    <w:abstractNumId w:val="13"/>
  </w:num>
  <w:num w:numId="48">
    <w:abstractNumId w:val="27"/>
  </w:num>
  <w:num w:numId="4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AE"/>
    <w:rsid w:val="000016E1"/>
    <w:rsid w:val="0000314D"/>
    <w:rsid w:val="000042A9"/>
    <w:rsid w:val="00007CC6"/>
    <w:rsid w:val="000146FF"/>
    <w:rsid w:val="000165A4"/>
    <w:rsid w:val="000200E8"/>
    <w:rsid w:val="00020F3C"/>
    <w:rsid w:val="000219D3"/>
    <w:rsid w:val="00023870"/>
    <w:rsid w:val="00027AB7"/>
    <w:rsid w:val="0003040A"/>
    <w:rsid w:val="00031494"/>
    <w:rsid w:val="00032233"/>
    <w:rsid w:val="00033167"/>
    <w:rsid w:val="000367FC"/>
    <w:rsid w:val="00043DCF"/>
    <w:rsid w:val="000440F4"/>
    <w:rsid w:val="0004594F"/>
    <w:rsid w:val="00046526"/>
    <w:rsid w:val="0005258E"/>
    <w:rsid w:val="00053657"/>
    <w:rsid w:val="000561DF"/>
    <w:rsid w:val="000577EC"/>
    <w:rsid w:val="00060D96"/>
    <w:rsid w:val="00061F14"/>
    <w:rsid w:val="000631EB"/>
    <w:rsid w:val="00063F7D"/>
    <w:rsid w:val="00064AE4"/>
    <w:rsid w:val="00066069"/>
    <w:rsid w:val="00067FF3"/>
    <w:rsid w:val="00071486"/>
    <w:rsid w:val="000716AC"/>
    <w:rsid w:val="000748CF"/>
    <w:rsid w:val="00080373"/>
    <w:rsid w:val="00081B2A"/>
    <w:rsid w:val="000912C7"/>
    <w:rsid w:val="00091794"/>
    <w:rsid w:val="00091A59"/>
    <w:rsid w:val="000924F1"/>
    <w:rsid w:val="00092B1A"/>
    <w:rsid w:val="000932F4"/>
    <w:rsid w:val="00093CA5"/>
    <w:rsid w:val="00093CE7"/>
    <w:rsid w:val="0009491F"/>
    <w:rsid w:val="0009515A"/>
    <w:rsid w:val="00095D75"/>
    <w:rsid w:val="00096486"/>
    <w:rsid w:val="00097266"/>
    <w:rsid w:val="000A19E5"/>
    <w:rsid w:val="000A3840"/>
    <w:rsid w:val="000A6DBF"/>
    <w:rsid w:val="000A714A"/>
    <w:rsid w:val="000A7EE6"/>
    <w:rsid w:val="000A7FC2"/>
    <w:rsid w:val="000B5D75"/>
    <w:rsid w:val="000B7742"/>
    <w:rsid w:val="000C288B"/>
    <w:rsid w:val="000C380A"/>
    <w:rsid w:val="000C6A34"/>
    <w:rsid w:val="000D0B35"/>
    <w:rsid w:val="000D0FB2"/>
    <w:rsid w:val="000D46E8"/>
    <w:rsid w:val="000D5B0D"/>
    <w:rsid w:val="000D63F1"/>
    <w:rsid w:val="000D7561"/>
    <w:rsid w:val="000D7A44"/>
    <w:rsid w:val="000E086F"/>
    <w:rsid w:val="000E0CE8"/>
    <w:rsid w:val="000E29BA"/>
    <w:rsid w:val="000F5130"/>
    <w:rsid w:val="000F6737"/>
    <w:rsid w:val="00100D5C"/>
    <w:rsid w:val="0010184D"/>
    <w:rsid w:val="001052FF"/>
    <w:rsid w:val="001060AC"/>
    <w:rsid w:val="00110178"/>
    <w:rsid w:val="001146FE"/>
    <w:rsid w:val="00116AB2"/>
    <w:rsid w:val="001175C6"/>
    <w:rsid w:val="00122CD4"/>
    <w:rsid w:val="00124D4C"/>
    <w:rsid w:val="0013071C"/>
    <w:rsid w:val="0013202B"/>
    <w:rsid w:val="00134691"/>
    <w:rsid w:val="001347DA"/>
    <w:rsid w:val="00134D6F"/>
    <w:rsid w:val="00135928"/>
    <w:rsid w:val="00137136"/>
    <w:rsid w:val="00137B77"/>
    <w:rsid w:val="0014000B"/>
    <w:rsid w:val="00142F02"/>
    <w:rsid w:val="00143C6D"/>
    <w:rsid w:val="00146014"/>
    <w:rsid w:val="001503ED"/>
    <w:rsid w:val="00151999"/>
    <w:rsid w:val="00153470"/>
    <w:rsid w:val="00154744"/>
    <w:rsid w:val="00155810"/>
    <w:rsid w:val="001564A6"/>
    <w:rsid w:val="0015799D"/>
    <w:rsid w:val="00167462"/>
    <w:rsid w:val="00167C9B"/>
    <w:rsid w:val="00171EE9"/>
    <w:rsid w:val="0017270B"/>
    <w:rsid w:val="00174CC3"/>
    <w:rsid w:val="00185C0C"/>
    <w:rsid w:val="0018782E"/>
    <w:rsid w:val="00187D34"/>
    <w:rsid w:val="00191FC0"/>
    <w:rsid w:val="00194524"/>
    <w:rsid w:val="00195EC0"/>
    <w:rsid w:val="00197815"/>
    <w:rsid w:val="001A030A"/>
    <w:rsid w:val="001A091B"/>
    <w:rsid w:val="001A1708"/>
    <w:rsid w:val="001A1E9E"/>
    <w:rsid w:val="001A3190"/>
    <w:rsid w:val="001A4258"/>
    <w:rsid w:val="001B0434"/>
    <w:rsid w:val="001B248D"/>
    <w:rsid w:val="001B396B"/>
    <w:rsid w:val="001B4416"/>
    <w:rsid w:val="001C180C"/>
    <w:rsid w:val="001D0D22"/>
    <w:rsid w:val="001D178A"/>
    <w:rsid w:val="001D17A4"/>
    <w:rsid w:val="001D19DA"/>
    <w:rsid w:val="001D55A1"/>
    <w:rsid w:val="001D7E1E"/>
    <w:rsid w:val="001E0C56"/>
    <w:rsid w:val="001E2604"/>
    <w:rsid w:val="001E3599"/>
    <w:rsid w:val="001F081B"/>
    <w:rsid w:val="001F0AAC"/>
    <w:rsid w:val="001F3087"/>
    <w:rsid w:val="001F7C90"/>
    <w:rsid w:val="00201C9F"/>
    <w:rsid w:val="0020622A"/>
    <w:rsid w:val="00206E08"/>
    <w:rsid w:val="002100FA"/>
    <w:rsid w:val="00211498"/>
    <w:rsid w:val="002114F6"/>
    <w:rsid w:val="00215C8E"/>
    <w:rsid w:val="00217665"/>
    <w:rsid w:val="00233129"/>
    <w:rsid w:val="00233EF8"/>
    <w:rsid w:val="00235C9E"/>
    <w:rsid w:val="00236430"/>
    <w:rsid w:val="002371BA"/>
    <w:rsid w:val="00241206"/>
    <w:rsid w:val="00242D30"/>
    <w:rsid w:val="00243267"/>
    <w:rsid w:val="00246118"/>
    <w:rsid w:val="00246288"/>
    <w:rsid w:val="00246A4F"/>
    <w:rsid w:val="00261715"/>
    <w:rsid w:val="0026244A"/>
    <w:rsid w:val="00262710"/>
    <w:rsid w:val="0026352C"/>
    <w:rsid w:val="0026434E"/>
    <w:rsid w:val="002660E9"/>
    <w:rsid w:val="002667C9"/>
    <w:rsid w:val="002735A4"/>
    <w:rsid w:val="00273846"/>
    <w:rsid w:val="00277BBE"/>
    <w:rsid w:val="00280DCE"/>
    <w:rsid w:val="00282272"/>
    <w:rsid w:val="00285EED"/>
    <w:rsid w:val="00286953"/>
    <w:rsid w:val="00290E8F"/>
    <w:rsid w:val="00293D63"/>
    <w:rsid w:val="00295107"/>
    <w:rsid w:val="00295499"/>
    <w:rsid w:val="00297752"/>
    <w:rsid w:val="002A11C1"/>
    <w:rsid w:val="002A2AE8"/>
    <w:rsid w:val="002A304F"/>
    <w:rsid w:val="002A3069"/>
    <w:rsid w:val="002A491C"/>
    <w:rsid w:val="002A5285"/>
    <w:rsid w:val="002A6AAB"/>
    <w:rsid w:val="002B640E"/>
    <w:rsid w:val="002B6F25"/>
    <w:rsid w:val="002C1EC9"/>
    <w:rsid w:val="002C239B"/>
    <w:rsid w:val="002C5E57"/>
    <w:rsid w:val="002C7418"/>
    <w:rsid w:val="002C74AD"/>
    <w:rsid w:val="002D19A8"/>
    <w:rsid w:val="002D4EB1"/>
    <w:rsid w:val="002D7AF3"/>
    <w:rsid w:val="002E04F8"/>
    <w:rsid w:val="002E631B"/>
    <w:rsid w:val="002E740E"/>
    <w:rsid w:val="002F02C6"/>
    <w:rsid w:val="00301C0A"/>
    <w:rsid w:val="00302C7B"/>
    <w:rsid w:val="00302D9D"/>
    <w:rsid w:val="00303EDE"/>
    <w:rsid w:val="00304D57"/>
    <w:rsid w:val="00306CD1"/>
    <w:rsid w:val="00310274"/>
    <w:rsid w:val="00310480"/>
    <w:rsid w:val="00316820"/>
    <w:rsid w:val="003227A2"/>
    <w:rsid w:val="00326D33"/>
    <w:rsid w:val="0032714E"/>
    <w:rsid w:val="00331058"/>
    <w:rsid w:val="00331BA7"/>
    <w:rsid w:val="003350D4"/>
    <w:rsid w:val="00335C07"/>
    <w:rsid w:val="00340047"/>
    <w:rsid w:val="00340618"/>
    <w:rsid w:val="00341E95"/>
    <w:rsid w:val="003433CB"/>
    <w:rsid w:val="00345B5C"/>
    <w:rsid w:val="00347EC6"/>
    <w:rsid w:val="0035099E"/>
    <w:rsid w:val="0035149E"/>
    <w:rsid w:val="003525CF"/>
    <w:rsid w:val="00352CB7"/>
    <w:rsid w:val="00353215"/>
    <w:rsid w:val="003532AA"/>
    <w:rsid w:val="0035690A"/>
    <w:rsid w:val="00356F0A"/>
    <w:rsid w:val="003576C7"/>
    <w:rsid w:val="003618DD"/>
    <w:rsid w:val="003619E0"/>
    <w:rsid w:val="00363B32"/>
    <w:rsid w:val="00365D44"/>
    <w:rsid w:val="0036607C"/>
    <w:rsid w:val="00370CEC"/>
    <w:rsid w:val="00372139"/>
    <w:rsid w:val="00373853"/>
    <w:rsid w:val="00380693"/>
    <w:rsid w:val="0038315E"/>
    <w:rsid w:val="003861E8"/>
    <w:rsid w:val="003869CC"/>
    <w:rsid w:val="00394D9E"/>
    <w:rsid w:val="00396996"/>
    <w:rsid w:val="003A0BF5"/>
    <w:rsid w:val="003A193B"/>
    <w:rsid w:val="003A5290"/>
    <w:rsid w:val="003B072A"/>
    <w:rsid w:val="003B0F3A"/>
    <w:rsid w:val="003B11DC"/>
    <w:rsid w:val="003B16F3"/>
    <w:rsid w:val="003B1CB5"/>
    <w:rsid w:val="003B1D93"/>
    <w:rsid w:val="003B2A88"/>
    <w:rsid w:val="003B3C39"/>
    <w:rsid w:val="003B4390"/>
    <w:rsid w:val="003B4A16"/>
    <w:rsid w:val="003B4BA5"/>
    <w:rsid w:val="003B5A9B"/>
    <w:rsid w:val="003B6CB5"/>
    <w:rsid w:val="003C1C46"/>
    <w:rsid w:val="003C5E8E"/>
    <w:rsid w:val="003C77F2"/>
    <w:rsid w:val="003D1A4E"/>
    <w:rsid w:val="003D2374"/>
    <w:rsid w:val="003D31EE"/>
    <w:rsid w:val="003E066C"/>
    <w:rsid w:val="003E0E23"/>
    <w:rsid w:val="003E2696"/>
    <w:rsid w:val="003E327F"/>
    <w:rsid w:val="003E3A44"/>
    <w:rsid w:val="003E411D"/>
    <w:rsid w:val="003E5970"/>
    <w:rsid w:val="003E6654"/>
    <w:rsid w:val="003F0345"/>
    <w:rsid w:val="003F1F9B"/>
    <w:rsid w:val="003F4CAC"/>
    <w:rsid w:val="003F5D4D"/>
    <w:rsid w:val="003F647B"/>
    <w:rsid w:val="003F7F16"/>
    <w:rsid w:val="0040149E"/>
    <w:rsid w:val="00402CC0"/>
    <w:rsid w:val="00405015"/>
    <w:rsid w:val="00411B32"/>
    <w:rsid w:val="00416FC6"/>
    <w:rsid w:val="00417AB7"/>
    <w:rsid w:val="00421820"/>
    <w:rsid w:val="00421D98"/>
    <w:rsid w:val="00424E7F"/>
    <w:rsid w:val="00430B5B"/>
    <w:rsid w:val="00431628"/>
    <w:rsid w:val="00431C2A"/>
    <w:rsid w:val="00433CBA"/>
    <w:rsid w:val="00437086"/>
    <w:rsid w:val="00440EEF"/>
    <w:rsid w:val="00442B31"/>
    <w:rsid w:val="0044307E"/>
    <w:rsid w:val="00444D80"/>
    <w:rsid w:val="00446763"/>
    <w:rsid w:val="00452088"/>
    <w:rsid w:val="00453644"/>
    <w:rsid w:val="00454647"/>
    <w:rsid w:val="00456567"/>
    <w:rsid w:val="00460531"/>
    <w:rsid w:val="004606A1"/>
    <w:rsid w:val="00461D61"/>
    <w:rsid w:val="00462FA1"/>
    <w:rsid w:val="004632E2"/>
    <w:rsid w:val="00464E30"/>
    <w:rsid w:val="004664D6"/>
    <w:rsid w:val="00470903"/>
    <w:rsid w:val="00472534"/>
    <w:rsid w:val="00473614"/>
    <w:rsid w:val="00474648"/>
    <w:rsid w:val="00477C9D"/>
    <w:rsid w:val="00481662"/>
    <w:rsid w:val="004872C3"/>
    <w:rsid w:val="004901FF"/>
    <w:rsid w:val="00496915"/>
    <w:rsid w:val="004A06B5"/>
    <w:rsid w:val="004A1B3D"/>
    <w:rsid w:val="004A2C63"/>
    <w:rsid w:val="004A2F38"/>
    <w:rsid w:val="004A4206"/>
    <w:rsid w:val="004A7C07"/>
    <w:rsid w:val="004B0D81"/>
    <w:rsid w:val="004B1480"/>
    <w:rsid w:val="004B4B92"/>
    <w:rsid w:val="004B67BA"/>
    <w:rsid w:val="004B7B80"/>
    <w:rsid w:val="004C1740"/>
    <w:rsid w:val="004C24F2"/>
    <w:rsid w:val="004C3FCC"/>
    <w:rsid w:val="004C786E"/>
    <w:rsid w:val="004D4296"/>
    <w:rsid w:val="004D757B"/>
    <w:rsid w:val="004E5FEA"/>
    <w:rsid w:val="004E730E"/>
    <w:rsid w:val="004F22A2"/>
    <w:rsid w:val="004F3612"/>
    <w:rsid w:val="004F508C"/>
    <w:rsid w:val="004F5E87"/>
    <w:rsid w:val="00503E20"/>
    <w:rsid w:val="00505CAE"/>
    <w:rsid w:val="00507A22"/>
    <w:rsid w:val="00507CF7"/>
    <w:rsid w:val="00511BCA"/>
    <w:rsid w:val="00512278"/>
    <w:rsid w:val="005141F5"/>
    <w:rsid w:val="00521051"/>
    <w:rsid w:val="005215BC"/>
    <w:rsid w:val="005240F7"/>
    <w:rsid w:val="0052532E"/>
    <w:rsid w:val="005308F6"/>
    <w:rsid w:val="00531A3A"/>
    <w:rsid w:val="00531C65"/>
    <w:rsid w:val="0053288E"/>
    <w:rsid w:val="0053470F"/>
    <w:rsid w:val="005348A2"/>
    <w:rsid w:val="005362A5"/>
    <w:rsid w:val="00542640"/>
    <w:rsid w:val="00542B6F"/>
    <w:rsid w:val="00544CA9"/>
    <w:rsid w:val="00545BE2"/>
    <w:rsid w:val="0054625E"/>
    <w:rsid w:val="00546E5D"/>
    <w:rsid w:val="00547348"/>
    <w:rsid w:val="00550109"/>
    <w:rsid w:val="005504D8"/>
    <w:rsid w:val="00550DA2"/>
    <w:rsid w:val="00553F3D"/>
    <w:rsid w:val="005603DD"/>
    <w:rsid w:val="00563D48"/>
    <w:rsid w:val="0056611D"/>
    <w:rsid w:val="005702FF"/>
    <w:rsid w:val="00571289"/>
    <w:rsid w:val="005741A1"/>
    <w:rsid w:val="00574366"/>
    <w:rsid w:val="00576F9B"/>
    <w:rsid w:val="00577016"/>
    <w:rsid w:val="005805B5"/>
    <w:rsid w:val="005806F9"/>
    <w:rsid w:val="00582145"/>
    <w:rsid w:val="0058311F"/>
    <w:rsid w:val="00585CAC"/>
    <w:rsid w:val="00585DCA"/>
    <w:rsid w:val="005870AB"/>
    <w:rsid w:val="0059177B"/>
    <w:rsid w:val="005935F7"/>
    <w:rsid w:val="00596E7A"/>
    <w:rsid w:val="00597938"/>
    <w:rsid w:val="005A08DB"/>
    <w:rsid w:val="005A0AB1"/>
    <w:rsid w:val="005A3B35"/>
    <w:rsid w:val="005A4664"/>
    <w:rsid w:val="005A6593"/>
    <w:rsid w:val="005B209A"/>
    <w:rsid w:val="005B5F4F"/>
    <w:rsid w:val="005B7764"/>
    <w:rsid w:val="005C4490"/>
    <w:rsid w:val="005C5760"/>
    <w:rsid w:val="005D1AFC"/>
    <w:rsid w:val="005D1C98"/>
    <w:rsid w:val="005E1226"/>
    <w:rsid w:val="005E475A"/>
    <w:rsid w:val="005E4DDA"/>
    <w:rsid w:val="005F0A4E"/>
    <w:rsid w:val="005F15BF"/>
    <w:rsid w:val="005F3DE6"/>
    <w:rsid w:val="005F7CB7"/>
    <w:rsid w:val="00604E7E"/>
    <w:rsid w:val="00605F27"/>
    <w:rsid w:val="0060645A"/>
    <w:rsid w:val="00611621"/>
    <w:rsid w:val="006121F5"/>
    <w:rsid w:val="0061325A"/>
    <w:rsid w:val="00615FCE"/>
    <w:rsid w:val="00616F60"/>
    <w:rsid w:val="00620DE8"/>
    <w:rsid w:val="006228E3"/>
    <w:rsid w:val="00624C28"/>
    <w:rsid w:val="0062519C"/>
    <w:rsid w:val="006252DF"/>
    <w:rsid w:val="00625E68"/>
    <w:rsid w:val="00627211"/>
    <w:rsid w:val="0063418C"/>
    <w:rsid w:val="006407F1"/>
    <w:rsid w:val="00640A20"/>
    <w:rsid w:val="00640E8D"/>
    <w:rsid w:val="00642B76"/>
    <w:rsid w:val="00642E9E"/>
    <w:rsid w:val="00642F8C"/>
    <w:rsid w:val="006433EB"/>
    <w:rsid w:val="00645620"/>
    <w:rsid w:val="0064607F"/>
    <w:rsid w:val="006474DA"/>
    <w:rsid w:val="00653D73"/>
    <w:rsid w:val="00655F52"/>
    <w:rsid w:val="0066073C"/>
    <w:rsid w:val="00661BA2"/>
    <w:rsid w:val="00662AE5"/>
    <w:rsid w:val="006644E4"/>
    <w:rsid w:val="00665C83"/>
    <w:rsid w:val="00665E08"/>
    <w:rsid w:val="00666D5E"/>
    <w:rsid w:val="006714DC"/>
    <w:rsid w:val="00675222"/>
    <w:rsid w:val="00680985"/>
    <w:rsid w:val="0068281E"/>
    <w:rsid w:val="0068464C"/>
    <w:rsid w:val="00685B20"/>
    <w:rsid w:val="0068623A"/>
    <w:rsid w:val="00686894"/>
    <w:rsid w:val="006907D6"/>
    <w:rsid w:val="006916E4"/>
    <w:rsid w:val="00691FF6"/>
    <w:rsid w:val="00692FF7"/>
    <w:rsid w:val="006A0342"/>
    <w:rsid w:val="006A11CF"/>
    <w:rsid w:val="006A132D"/>
    <w:rsid w:val="006A7C93"/>
    <w:rsid w:val="006B64A4"/>
    <w:rsid w:val="006B7D36"/>
    <w:rsid w:val="006C0E14"/>
    <w:rsid w:val="006C14FE"/>
    <w:rsid w:val="006C304F"/>
    <w:rsid w:val="006C6918"/>
    <w:rsid w:val="006D11C7"/>
    <w:rsid w:val="006D1F7A"/>
    <w:rsid w:val="006D2047"/>
    <w:rsid w:val="006D37C3"/>
    <w:rsid w:val="006D5D0E"/>
    <w:rsid w:val="006E14D9"/>
    <w:rsid w:val="006E1C0C"/>
    <w:rsid w:val="006E5A0B"/>
    <w:rsid w:val="006E792A"/>
    <w:rsid w:val="006F1B1F"/>
    <w:rsid w:val="006F2FCC"/>
    <w:rsid w:val="0070189F"/>
    <w:rsid w:val="007046FB"/>
    <w:rsid w:val="00704A22"/>
    <w:rsid w:val="0070543E"/>
    <w:rsid w:val="0070797B"/>
    <w:rsid w:val="00713EDD"/>
    <w:rsid w:val="00713FE1"/>
    <w:rsid w:val="007141BD"/>
    <w:rsid w:val="00714411"/>
    <w:rsid w:val="00722963"/>
    <w:rsid w:val="0072407C"/>
    <w:rsid w:val="00725BD2"/>
    <w:rsid w:val="0073230C"/>
    <w:rsid w:val="00732A8A"/>
    <w:rsid w:val="0073336A"/>
    <w:rsid w:val="00734C82"/>
    <w:rsid w:val="007351EB"/>
    <w:rsid w:val="0073571D"/>
    <w:rsid w:val="00736B2D"/>
    <w:rsid w:val="007428FF"/>
    <w:rsid w:val="007457AC"/>
    <w:rsid w:val="00747EA1"/>
    <w:rsid w:val="00751B86"/>
    <w:rsid w:val="0075264D"/>
    <w:rsid w:val="0075353F"/>
    <w:rsid w:val="0075790A"/>
    <w:rsid w:val="00760958"/>
    <w:rsid w:val="00760F04"/>
    <w:rsid w:val="00767F73"/>
    <w:rsid w:val="00770991"/>
    <w:rsid w:val="007752C2"/>
    <w:rsid w:val="0077556B"/>
    <w:rsid w:val="007774CF"/>
    <w:rsid w:val="00780679"/>
    <w:rsid w:val="00781228"/>
    <w:rsid w:val="0078122B"/>
    <w:rsid w:val="007864FF"/>
    <w:rsid w:val="00787092"/>
    <w:rsid w:val="0078798E"/>
    <w:rsid w:val="00793CFF"/>
    <w:rsid w:val="00794CF5"/>
    <w:rsid w:val="00794F0C"/>
    <w:rsid w:val="00795CD4"/>
    <w:rsid w:val="0079640A"/>
    <w:rsid w:val="00797161"/>
    <w:rsid w:val="007A2AB8"/>
    <w:rsid w:val="007A4842"/>
    <w:rsid w:val="007B29B7"/>
    <w:rsid w:val="007B3A7D"/>
    <w:rsid w:val="007B7D18"/>
    <w:rsid w:val="007C06E2"/>
    <w:rsid w:val="007C2004"/>
    <w:rsid w:val="007C28E9"/>
    <w:rsid w:val="007C425B"/>
    <w:rsid w:val="007C4319"/>
    <w:rsid w:val="007C5124"/>
    <w:rsid w:val="007C52CB"/>
    <w:rsid w:val="007C725E"/>
    <w:rsid w:val="007D4F33"/>
    <w:rsid w:val="007D5B09"/>
    <w:rsid w:val="007D69DF"/>
    <w:rsid w:val="007E0E64"/>
    <w:rsid w:val="007E2D81"/>
    <w:rsid w:val="007E64E4"/>
    <w:rsid w:val="007F0D0A"/>
    <w:rsid w:val="007F105F"/>
    <w:rsid w:val="007F15CA"/>
    <w:rsid w:val="007F2BA5"/>
    <w:rsid w:val="007F3F72"/>
    <w:rsid w:val="007F441B"/>
    <w:rsid w:val="007F5B7A"/>
    <w:rsid w:val="00800E7E"/>
    <w:rsid w:val="00803C56"/>
    <w:rsid w:val="00812028"/>
    <w:rsid w:val="008121B5"/>
    <w:rsid w:val="00812646"/>
    <w:rsid w:val="0081386B"/>
    <w:rsid w:val="00820D74"/>
    <w:rsid w:val="00822329"/>
    <w:rsid w:val="00823D77"/>
    <w:rsid w:val="00825B0D"/>
    <w:rsid w:val="00826E07"/>
    <w:rsid w:val="00830C17"/>
    <w:rsid w:val="008323E8"/>
    <w:rsid w:val="00833119"/>
    <w:rsid w:val="00833BDC"/>
    <w:rsid w:val="00836C8B"/>
    <w:rsid w:val="00836F8B"/>
    <w:rsid w:val="00837949"/>
    <w:rsid w:val="00837DB0"/>
    <w:rsid w:val="00840E6F"/>
    <w:rsid w:val="00842319"/>
    <w:rsid w:val="00842A82"/>
    <w:rsid w:val="00842CFD"/>
    <w:rsid w:val="00844C69"/>
    <w:rsid w:val="00845A97"/>
    <w:rsid w:val="00851759"/>
    <w:rsid w:val="0085179E"/>
    <w:rsid w:val="00854B19"/>
    <w:rsid w:val="008564C7"/>
    <w:rsid w:val="00856C35"/>
    <w:rsid w:val="0085740D"/>
    <w:rsid w:val="0085765B"/>
    <w:rsid w:val="0086167C"/>
    <w:rsid w:val="008638AC"/>
    <w:rsid w:val="00866D8E"/>
    <w:rsid w:val="00867351"/>
    <w:rsid w:val="00870C99"/>
    <w:rsid w:val="008722DA"/>
    <w:rsid w:val="00874486"/>
    <w:rsid w:val="00875BD7"/>
    <w:rsid w:val="00876B5F"/>
    <w:rsid w:val="00880C60"/>
    <w:rsid w:val="008836F1"/>
    <w:rsid w:val="00883753"/>
    <w:rsid w:val="00883C84"/>
    <w:rsid w:val="0088504B"/>
    <w:rsid w:val="00885400"/>
    <w:rsid w:val="00887A20"/>
    <w:rsid w:val="00887B63"/>
    <w:rsid w:val="008947E7"/>
    <w:rsid w:val="00894D41"/>
    <w:rsid w:val="008964B0"/>
    <w:rsid w:val="00897736"/>
    <w:rsid w:val="008A29D2"/>
    <w:rsid w:val="008A6F87"/>
    <w:rsid w:val="008B47F9"/>
    <w:rsid w:val="008B6FED"/>
    <w:rsid w:val="008C2ABB"/>
    <w:rsid w:val="008C2EFB"/>
    <w:rsid w:val="008C699A"/>
    <w:rsid w:val="008C6BB0"/>
    <w:rsid w:val="008C7FA7"/>
    <w:rsid w:val="008D0407"/>
    <w:rsid w:val="008D0FFD"/>
    <w:rsid w:val="008D13F9"/>
    <w:rsid w:val="008D4E11"/>
    <w:rsid w:val="008E22FE"/>
    <w:rsid w:val="008E38AC"/>
    <w:rsid w:val="008E53A9"/>
    <w:rsid w:val="008E60F9"/>
    <w:rsid w:val="008F5737"/>
    <w:rsid w:val="008F6BF5"/>
    <w:rsid w:val="009010CE"/>
    <w:rsid w:val="00901375"/>
    <w:rsid w:val="0090198B"/>
    <w:rsid w:val="00901EDC"/>
    <w:rsid w:val="00902DD2"/>
    <w:rsid w:val="009066B7"/>
    <w:rsid w:val="0090766A"/>
    <w:rsid w:val="00912909"/>
    <w:rsid w:val="00912C7C"/>
    <w:rsid w:val="00916656"/>
    <w:rsid w:val="00916D16"/>
    <w:rsid w:val="0092120A"/>
    <w:rsid w:val="00921DBF"/>
    <w:rsid w:val="0092210B"/>
    <w:rsid w:val="009222ED"/>
    <w:rsid w:val="009238F8"/>
    <w:rsid w:val="00923F8B"/>
    <w:rsid w:val="00925707"/>
    <w:rsid w:val="009258FA"/>
    <w:rsid w:val="00926BF0"/>
    <w:rsid w:val="00926F94"/>
    <w:rsid w:val="00933B2D"/>
    <w:rsid w:val="00935382"/>
    <w:rsid w:val="009452AC"/>
    <w:rsid w:val="0095146F"/>
    <w:rsid w:val="009530B2"/>
    <w:rsid w:val="0095419B"/>
    <w:rsid w:val="00960217"/>
    <w:rsid w:val="00960BCB"/>
    <w:rsid w:val="009611A8"/>
    <w:rsid w:val="0096386C"/>
    <w:rsid w:val="00963EEB"/>
    <w:rsid w:val="009646FA"/>
    <w:rsid w:val="00965EF7"/>
    <w:rsid w:val="00967021"/>
    <w:rsid w:val="0096748D"/>
    <w:rsid w:val="00967890"/>
    <w:rsid w:val="00970AA5"/>
    <w:rsid w:val="009729A8"/>
    <w:rsid w:val="00973153"/>
    <w:rsid w:val="0098027D"/>
    <w:rsid w:val="00983691"/>
    <w:rsid w:val="00984706"/>
    <w:rsid w:val="00986A86"/>
    <w:rsid w:val="00990769"/>
    <w:rsid w:val="00992544"/>
    <w:rsid w:val="00993E10"/>
    <w:rsid w:val="00993F45"/>
    <w:rsid w:val="00994F4E"/>
    <w:rsid w:val="009957E0"/>
    <w:rsid w:val="00996332"/>
    <w:rsid w:val="009A22C5"/>
    <w:rsid w:val="009A370F"/>
    <w:rsid w:val="009A61D2"/>
    <w:rsid w:val="009A6442"/>
    <w:rsid w:val="009A77A7"/>
    <w:rsid w:val="009B1630"/>
    <w:rsid w:val="009B3E1A"/>
    <w:rsid w:val="009B426D"/>
    <w:rsid w:val="009B5651"/>
    <w:rsid w:val="009B7529"/>
    <w:rsid w:val="009C6C18"/>
    <w:rsid w:val="009C6ECD"/>
    <w:rsid w:val="009C7375"/>
    <w:rsid w:val="009D192A"/>
    <w:rsid w:val="009D3F89"/>
    <w:rsid w:val="009D4500"/>
    <w:rsid w:val="009D606F"/>
    <w:rsid w:val="009E1F03"/>
    <w:rsid w:val="009E3B6B"/>
    <w:rsid w:val="009E6552"/>
    <w:rsid w:val="009F10FB"/>
    <w:rsid w:val="009F36A4"/>
    <w:rsid w:val="009F53DA"/>
    <w:rsid w:val="009F6995"/>
    <w:rsid w:val="00A01C47"/>
    <w:rsid w:val="00A02DAF"/>
    <w:rsid w:val="00A03F76"/>
    <w:rsid w:val="00A046ED"/>
    <w:rsid w:val="00A04796"/>
    <w:rsid w:val="00A049E9"/>
    <w:rsid w:val="00A07D11"/>
    <w:rsid w:val="00A10BA2"/>
    <w:rsid w:val="00A117F5"/>
    <w:rsid w:val="00A121B9"/>
    <w:rsid w:val="00A14A36"/>
    <w:rsid w:val="00A1751C"/>
    <w:rsid w:val="00A17B14"/>
    <w:rsid w:val="00A21A81"/>
    <w:rsid w:val="00A21B83"/>
    <w:rsid w:val="00A23B0B"/>
    <w:rsid w:val="00A2475A"/>
    <w:rsid w:val="00A24F27"/>
    <w:rsid w:val="00A2629D"/>
    <w:rsid w:val="00A32807"/>
    <w:rsid w:val="00A338E0"/>
    <w:rsid w:val="00A3460C"/>
    <w:rsid w:val="00A35632"/>
    <w:rsid w:val="00A362F5"/>
    <w:rsid w:val="00A37D18"/>
    <w:rsid w:val="00A45C0D"/>
    <w:rsid w:val="00A475CE"/>
    <w:rsid w:val="00A500C0"/>
    <w:rsid w:val="00A50456"/>
    <w:rsid w:val="00A5045A"/>
    <w:rsid w:val="00A56069"/>
    <w:rsid w:val="00A602A1"/>
    <w:rsid w:val="00A63934"/>
    <w:rsid w:val="00A6499B"/>
    <w:rsid w:val="00A662B3"/>
    <w:rsid w:val="00A72AEB"/>
    <w:rsid w:val="00A73932"/>
    <w:rsid w:val="00A73D26"/>
    <w:rsid w:val="00A74EDE"/>
    <w:rsid w:val="00A80753"/>
    <w:rsid w:val="00A80807"/>
    <w:rsid w:val="00A839BE"/>
    <w:rsid w:val="00A872A4"/>
    <w:rsid w:val="00A91791"/>
    <w:rsid w:val="00A9331E"/>
    <w:rsid w:val="00A9396D"/>
    <w:rsid w:val="00A950F1"/>
    <w:rsid w:val="00A9563D"/>
    <w:rsid w:val="00AA0E5F"/>
    <w:rsid w:val="00AA1210"/>
    <w:rsid w:val="00AA39EE"/>
    <w:rsid w:val="00AA4A2E"/>
    <w:rsid w:val="00AA6E59"/>
    <w:rsid w:val="00AA79AC"/>
    <w:rsid w:val="00AB0FE9"/>
    <w:rsid w:val="00AB1438"/>
    <w:rsid w:val="00AB15D0"/>
    <w:rsid w:val="00AB3838"/>
    <w:rsid w:val="00AB42BC"/>
    <w:rsid w:val="00AB5023"/>
    <w:rsid w:val="00AC24DE"/>
    <w:rsid w:val="00AC49D3"/>
    <w:rsid w:val="00AC69D3"/>
    <w:rsid w:val="00AC73C3"/>
    <w:rsid w:val="00AD0211"/>
    <w:rsid w:val="00AD19A9"/>
    <w:rsid w:val="00AD349D"/>
    <w:rsid w:val="00AD523F"/>
    <w:rsid w:val="00AE044A"/>
    <w:rsid w:val="00AE0A1C"/>
    <w:rsid w:val="00AE0F85"/>
    <w:rsid w:val="00AE35E7"/>
    <w:rsid w:val="00AE4BE3"/>
    <w:rsid w:val="00AE5327"/>
    <w:rsid w:val="00AE6AAA"/>
    <w:rsid w:val="00AE7863"/>
    <w:rsid w:val="00AF38BC"/>
    <w:rsid w:val="00B02093"/>
    <w:rsid w:val="00B02155"/>
    <w:rsid w:val="00B03B89"/>
    <w:rsid w:val="00B05AC0"/>
    <w:rsid w:val="00B10CB2"/>
    <w:rsid w:val="00B11FEB"/>
    <w:rsid w:val="00B125C7"/>
    <w:rsid w:val="00B13CDF"/>
    <w:rsid w:val="00B1457E"/>
    <w:rsid w:val="00B159B4"/>
    <w:rsid w:val="00B20465"/>
    <w:rsid w:val="00B20D8E"/>
    <w:rsid w:val="00B215CE"/>
    <w:rsid w:val="00B25B9D"/>
    <w:rsid w:val="00B2641B"/>
    <w:rsid w:val="00B367C6"/>
    <w:rsid w:val="00B40AAD"/>
    <w:rsid w:val="00B421BC"/>
    <w:rsid w:val="00B452B6"/>
    <w:rsid w:val="00B50DA6"/>
    <w:rsid w:val="00B5192C"/>
    <w:rsid w:val="00B546CB"/>
    <w:rsid w:val="00B5519D"/>
    <w:rsid w:val="00B557FF"/>
    <w:rsid w:val="00B57D10"/>
    <w:rsid w:val="00B60D8A"/>
    <w:rsid w:val="00B61142"/>
    <w:rsid w:val="00B62008"/>
    <w:rsid w:val="00B629C6"/>
    <w:rsid w:val="00B71970"/>
    <w:rsid w:val="00B77703"/>
    <w:rsid w:val="00B83699"/>
    <w:rsid w:val="00B837E9"/>
    <w:rsid w:val="00B87160"/>
    <w:rsid w:val="00B8772C"/>
    <w:rsid w:val="00B87C99"/>
    <w:rsid w:val="00B92012"/>
    <w:rsid w:val="00B95534"/>
    <w:rsid w:val="00B9584A"/>
    <w:rsid w:val="00B96DCA"/>
    <w:rsid w:val="00BA2958"/>
    <w:rsid w:val="00BA2F66"/>
    <w:rsid w:val="00BA64B2"/>
    <w:rsid w:val="00BA651A"/>
    <w:rsid w:val="00BA753F"/>
    <w:rsid w:val="00BB41E4"/>
    <w:rsid w:val="00BB5F7E"/>
    <w:rsid w:val="00BC0462"/>
    <w:rsid w:val="00BC0EB9"/>
    <w:rsid w:val="00BC1CC2"/>
    <w:rsid w:val="00BC1F1C"/>
    <w:rsid w:val="00BC4655"/>
    <w:rsid w:val="00BC515C"/>
    <w:rsid w:val="00BD0ACA"/>
    <w:rsid w:val="00BD0E60"/>
    <w:rsid w:val="00BD1D42"/>
    <w:rsid w:val="00BE118B"/>
    <w:rsid w:val="00BE11B1"/>
    <w:rsid w:val="00BE23ED"/>
    <w:rsid w:val="00BE32C8"/>
    <w:rsid w:val="00BE5A00"/>
    <w:rsid w:val="00BF0C57"/>
    <w:rsid w:val="00BF20FC"/>
    <w:rsid w:val="00BF4DB6"/>
    <w:rsid w:val="00BF6A8D"/>
    <w:rsid w:val="00BF7247"/>
    <w:rsid w:val="00BF761E"/>
    <w:rsid w:val="00BF781D"/>
    <w:rsid w:val="00C00401"/>
    <w:rsid w:val="00C05B2D"/>
    <w:rsid w:val="00C112D6"/>
    <w:rsid w:val="00C128EA"/>
    <w:rsid w:val="00C129CF"/>
    <w:rsid w:val="00C13954"/>
    <w:rsid w:val="00C13A5B"/>
    <w:rsid w:val="00C143AE"/>
    <w:rsid w:val="00C14824"/>
    <w:rsid w:val="00C14A33"/>
    <w:rsid w:val="00C17B90"/>
    <w:rsid w:val="00C2360B"/>
    <w:rsid w:val="00C2573A"/>
    <w:rsid w:val="00C26521"/>
    <w:rsid w:val="00C27A28"/>
    <w:rsid w:val="00C31526"/>
    <w:rsid w:val="00C32571"/>
    <w:rsid w:val="00C33B3D"/>
    <w:rsid w:val="00C34162"/>
    <w:rsid w:val="00C34513"/>
    <w:rsid w:val="00C42475"/>
    <w:rsid w:val="00C424F0"/>
    <w:rsid w:val="00C4264B"/>
    <w:rsid w:val="00C42E2B"/>
    <w:rsid w:val="00C46A7E"/>
    <w:rsid w:val="00C504E4"/>
    <w:rsid w:val="00C50D4A"/>
    <w:rsid w:val="00C53047"/>
    <w:rsid w:val="00C548AF"/>
    <w:rsid w:val="00C55417"/>
    <w:rsid w:val="00C60A8C"/>
    <w:rsid w:val="00C63531"/>
    <w:rsid w:val="00C63CE4"/>
    <w:rsid w:val="00C653BE"/>
    <w:rsid w:val="00C66306"/>
    <w:rsid w:val="00C672E5"/>
    <w:rsid w:val="00C71FBF"/>
    <w:rsid w:val="00C72501"/>
    <w:rsid w:val="00C753A4"/>
    <w:rsid w:val="00C81460"/>
    <w:rsid w:val="00C8378C"/>
    <w:rsid w:val="00C8383C"/>
    <w:rsid w:val="00C84FF6"/>
    <w:rsid w:val="00C87C89"/>
    <w:rsid w:val="00C90763"/>
    <w:rsid w:val="00C93584"/>
    <w:rsid w:val="00CA2D4E"/>
    <w:rsid w:val="00CA3303"/>
    <w:rsid w:val="00CB2C3F"/>
    <w:rsid w:val="00CB4C5A"/>
    <w:rsid w:val="00CB4F9D"/>
    <w:rsid w:val="00CB505A"/>
    <w:rsid w:val="00CC153B"/>
    <w:rsid w:val="00CC27C7"/>
    <w:rsid w:val="00CD3E6D"/>
    <w:rsid w:val="00CD4830"/>
    <w:rsid w:val="00CD76EA"/>
    <w:rsid w:val="00CE0D2C"/>
    <w:rsid w:val="00CE2EFD"/>
    <w:rsid w:val="00CE4EAF"/>
    <w:rsid w:val="00CE7B53"/>
    <w:rsid w:val="00CF052D"/>
    <w:rsid w:val="00CF1D77"/>
    <w:rsid w:val="00CF247B"/>
    <w:rsid w:val="00CF26CF"/>
    <w:rsid w:val="00CF3819"/>
    <w:rsid w:val="00CF4371"/>
    <w:rsid w:val="00CF5214"/>
    <w:rsid w:val="00CF77DC"/>
    <w:rsid w:val="00CF788C"/>
    <w:rsid w:val="00CF788F"/>
    <w:rsid w:val="00D026FD"/>
    <w:rsid w:val="00D05B3A"/>
    <w:rsid w:val="00D063BF"/>
    <w:rsid w:val="00D11069"/>
    <w:rsid w:val="00D14BF0"/>
    <w:rsid w:val="00D22622"/>
    <w:rsid w:val="00D245B9"/>
    <w:rsid w:val="00D2496E"/>
    <w:rsid w:val="00D270D0"/>
    <w:rsid w:val="00D272F4"/>
    <w:rsid w:val="00D27373"/>
    <w:rsid w:val="00D3104F"/>
    <w:rsid w:val="00D31F6A"/>
    <w:rsid w:val="00D35459"/>
    <w:rsid w:val="00D36CB1"/>
    <w:rsid w:val="00D413D7"/>
    <w:rsid w:val="00D42BAA"/>
    <w:rsid w:val="00D45CE3"/>
    <w:rsid w:val="00D47C51"/>
    <w:rsid w:val="00D520E6"/>
    <w:rsid w:val="00D5255F"/>
    <w:rsid w:val="00D5409D"/>
    <w:rsid w:val="00D56438"/>
    <w:rsid w:val="00D56BBF"/>
    <w:rsid w:val="00D616E0"/>
    <w:rsid w:val="00D64458"/>
    <w:rsid w:val="00D64AAA"/>
    <w:rsid w:val="00D64C2D"/>
    <w:rsid w:val="00D64C74"/>
    <w:rsid w:val="00D65528"/>
    <w:rsid w:val="00D66ECB"/>
    <w:rsid w:val="00D72B28"/>
    <w:rsid w:val="00D72EAA"/>
    <w:rsid w:val="00D7399E"/>
    <w:rsid w:val="00D74871"/>
    <w:rsid w:val="00D749CF"/>
    <w:rsid w:val="00D75165"/>
    <w:rsid w:val="00D75CF6"/>
    <w:rsid w:val="00D76C65"/>
    <w:rsid w:val="00D80C33"/>
    <w:rsid w:val="00D8169A"/>
    <w:rsid w:val="00D821C1"/>
    <w:rsid w:val="00D82547"/>
    <w:rsid w:val="00D83A10"/>
    <w:rsid w:val="00D863B0"/>
    <w:rsid w:val="00D87E2B"/>
    <w:rsid w:val="00D903BC"/>
    <w:rsid w:val="00D93C81"/>
    <w:rsid w:val="00DA0A7E"/>
    <w:rsid w:val="00DA0F9F"/>
    <w:rsid w:val="00DA3125"/>
    <w:rsid w:val="00DA40F4"/>
    <w:rsid w:val="00DA4331"/>
    <w:rsid w:val="00DB3FB9"/>
    <w:rsid w:val="00DB554C"/>
    <w:rsid w:val="00DB6EB4"/>
    <w:rsid w:val="00DC0363"/>
    <w:rsid w:val="00DC0710"/>
    <w:rsid w:val="00DC213F"/>
    <w:rsid w:val="00DC36A3"/>
    <w:rsid w:val="00DD106A"/>
    <w:rsid w:val="00DD31D6"/>
    <w:rsid w:val="00DD654F"/>
    <w:rsid w:val="00DE1F3B"/>
    <w:rsid w:val="00DE2E1C"/>
    <w:rsid w:val="00DE37C0"/>
    <w:rsid w:val="00DF0431"/>
    <w:rsid w:val="00DF0E6C"/>
    <w:rsid w:val="00DF26ED"/>
    <w:rsid w:val="00DF2E12"/>
    <w:rsid w:val="00DF67B6"/>
    <w:rsid w:val="00E00272"/>
    <w:rsid w:val="00E009F8"/>
    <w:rsid w:val="00E00FCC"/>
    <w:rsid w:val="00E011CC"/>
    <w:rsid w:val="00E029EA"/>
    <w:rsid w:val="00E0461A"/>
    <w:rsid w:val="00E063C0"/>
    <w:rsid w:val="00E06F9E"/>
    <w:rsid w:val="00E10305"/>
    <w:rsid w:val="00E10769"/>
    <w:rsid w:val="00E11D53"/>
    <w:rsid w:val="00E13CF0"/>
    <w:rsid w:val="00E1695D"/>
    <w:rsid w:val="00E23A5F"/>
    <w:rsid w:val="00E24C7D"/>
    <w:rsid w:val="00E270F3"/>
    <w:rsid w:val="00E275F3"/>
    <w:rsid w:val="00E27F0C"/>
    <w:rsid w:val="00E31F16"/>
    <w:rsid w:val="00E330FA"/>
    <w:rsid w:val="00E33270"/>
    <w:rsid w:val="00E332AD"/>
    <w:rsid w:val="00E3486C"/>
    <w:rsid w:val="00E34B76"/>
    <w:rsid w:val="00E37007"/>
    <w:rsid w:val="00E437B9"/>
    <w:rsid w:val="00E43A3C"/>
    <w:rsid w:val="00E43EC1"/>
    <w:rsid w:val="00E44ABE"/>
    <w:rsid w:val="00E44FAC"/>
    <w:rsid w:val="00E45294"/>
    <w:rsid w:val="00E51CDD"/>
    <w:rsid w:val="00E52D03"/>
    <w:rsid w:val="00E5328C"/>
    <w:rsid w:val="00E668C4"/>
    <w:rsid w:val="00E74679"/>
    <w:rsid w:val="00E76C12"/>
    <w:rsid w:val="00E80B8E"/>
    <w:rsid w:val="00E81C76"/>
    <w:rsid w:val="00E827D9"/>
    <w:rsid w:val="00E83F55"/>
    <w:rsid w:val="00E84D3E"/>
    <w:rsid w:val="00E877B2"/>
    <w:rsid w:val="00E93651"/>
    <w:rsid w:val="00E942F7"/>
    <w:rsid w:val="00E97043"/>
    <w:rsid w:val="00EA0191"/>
    <w:rsid w:val="00EA37AB"/>
    <w:rsid w:val="00EA4A0B"/>
    <w:rsid w:val="00EA5B3D"/>
    <w:rsid w:val="00EA6C80"/>
    <w:rsid w:val="00EA75C4"/>
    <w:rsid w:val="00EB6517"/>
    <w:rsid w:val="00EC162F"/>
    <w:rsid w:val="00EC4048"/>
    <w:rsid w:val="00EC5509"/>
    <w:rsid w:val="00EC5AAB"/>
    <w:rsid w:val="00EC6FC4"/>
    <w:rsid w:val="00ED3104"/>
    <w:rsid w:val="00ED3CA7"/>
    <w:rsid w:val="00EE1ACD"/>
    <w:rsid w:val="00EE3330"/>
    <w:rsid w:val="00EE379C"/>
    <w:rsid w:val="00EE4D5F"/>
    <w:rsid w:val="00EF091C"/>
    <w:rsid w:val="00F00360"/>
    <w:rsid w:val="00F00464"/>
    <w:rsid w:val="00F01B3D"/>
    <w:rsid w:val="00F0277C"/>
    <w:rsid w:val="00F0625A"/>
    <w:rsid w:val="00F174AF"/>
    <w:rsid w:val="00F17C4B"/>
    <w:rsid w:val="00F22F3E"/>
    <w:rsid w:val="00F239C6"/>
    <w:rsid w:val="00F240D7"/>
    <w:rsid w:val="00F25196"/>
    <w:rsid w:val="00F25FA1"/>
    <w:rsid w:val="00F30A56"/>
    <w:rsid w:val="00F30A73"/>
    <w:rsid w:val="00F34484"/>
    <w:rsid w:val="00F357C0"/>
    <w:rsid w:val="00F36E2B"/>
    <w:rsid w:val="00F40EA7"/>
    <w:rsid w:val="00F43ACD"/>
    <w:rsid w:val="00F466B7"/>
    <w:rsid w:val="00F47A99"/>
    <w:rsid w:val="00F503FA"/>
    <w:rsid w:val="00F50711"/>
    <w:rsid w:val="00F536F8"/>
    <w:rsid w:val="00F54142"/>
    <w:rsid w:val="00F5729D"/>
    <w:rsid w:val="00F6007A"/>
    <w:rsid w:val="00F60D84"/>
    <w:rsid w:val="00F613A6"/>
    <w:rsid w:val="00F6183B"/>
    <w:rsid w:val="00F61FF4"/>
    <w:rsid w:val="00F634CB"/>
    <w:rsid w:val="00F6696F"/>
    <w:rsid w:val="00F677E8"/>
    <w:rsid w:val="00F67BF0"/>
    <w:rsid w:val="00F75AFF"/>
    <w:rsid w:val="00F75CB0"/>
    <w:rsid w:val="00F85C6C"/>
    <w:rsid w:val="00F86D07"/>
    <w:rsid w:val="00F871DC"/>
    <w:rsid w:val="00F87980"/>
    <w:rsid w:val="00F91E1C"/>
    <w:rsid w:val="00F93E16"/>
    <w:rsid w:val="00F942A8"/>
    <w:rsid w:val="00F95516"/>
    <w:rsid w:val="00F95817"/>
    <w:rsid w:val="00F95D27"/>
    <w:rsid w:val="00F96123"/>
    <w:rsid w:val="00FA097B"/>
    <w:rsid w:val="00FA2906"/>
    <w:rsid w:val="00FA4C4B"/>
    <w:rsid w:val="00FA579C"/>
    <w:rsid w:val="00FA608E"/>
    <w:rsid w:val="00FB1672"/>
    <w:rsid w:val="00FB3941"/>
    <w:rsid w:val="00FB4AB0"/>
    <w:rsid w:val="00FB572E"/>
    <w:rsid w:val="00FB5F22"/>
    <w:rsid w:val="00FB6CBB"/>
    <w:rsid w:val="00FB7512"/>
    <w:rsid w:val="00FB7953"/>
    <w:rsid w:val="00FC31CC"/>
    <w:rsid w:val="00FC5BF4"/>
    <w:rsid w:val="00FD0081"/>
    <w:rsid w:val="00FD0873"/>
    <w:rsid w:val="00FD2272"/>
    <w:rsid w:val="00FD292B"/>
    <w:rsid w:val="00FD7009"/>
    <w:rsid w:val="00FE0A6A"/>
    <w:rsid w:val="00FE2193"/>
    <w:rsid w:val="00FF1D98"/>
    <w:rsid w:val="00FF3F44"/>
    <w:rsid w:val="00FF4E9E"/>
    <w:rsid w:val="00FF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3B4DF54"/>
  <w15:docId w15:val="{6EB92D1D-1E8E-4565-B9D8-FED9BB05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24"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5790A"/>
    <w:pPr>
      <w:spacing w:line="260" w:lineRule="atLeast"/>
    </w:pPr>
    <w:rPr>
      <w:sz w:val="22"/>
      <w:szCs w:val="22"/>
    </w:rPr>
  </w:style>
  <w:style w:type="paragraph" w:styleId="Heading1">
    <w:name w:val="heading 1"/>
    <w:basedOn w:val="Normal"/>
    <w:next w:val="BodyText"/>
    <w:link w:val="Heading1Char"/>
    <w:uiPriority w:val="2"/>
    <w:qFormat/>
    <w:rsid w:val="0075790A"/>
    <w:pPr>
      <w:spacing w:before="240" w:after="120"/>
      <w:outlineLvl w:val="0"/>
    </w:pPr>
    <w:rPr>
      <w:b/>
    </w:rPr>
  </w:style>
  <w:style w:type="paragraph" w:styleId="Heading2">
    <w:name w:val="heading 2"/>
    <w:basedOn w:val="Heading1"/>
    <w:next w:val="BodyText"/>
    <w:link w:val="Heading2Char"/>
    <w:uiPriority w:val="2"/>
    <w:qFormat/>
    <w:rsid w:val="0075790A"/>
    <w:pPr>
      <w:numPr>
        <w:ilvl w:val="1"/>
      </w:numPr>
      <w:spacing w:after="0"/>
      <w:outlineLvl w:val="1"/>
    </w:pPr>
  </w:style>
  <w:style w:type="paragraph" w:styleId="Heading3">
    <w:name w:val="heading 3"/>
    <w:basedOn w:val="Normal"/>
    <w:next w:val="BodyText"/>
    <w:link w:val="Heading3Char"/>
    <w:uiPriority w:val="2"/>
    <w:rsid w:val="0075790A"/>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5790A"/>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5790A"/>
    <w:pPr>
      <w:keepNext/>
      <w:keepLines/>
      <w:outlineLvl w:val="4"/>
    </w:pPr>
    <w:rPr>
      <w:rFonts w:eastAsiaTheme="majorEastAsia" w:cstheme="majorBid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5790A"/>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5790A"/>
    <w:rPr>
      <w:rFonts w:asciiTheme="majorHAnsi" w:hAnsiTheme="majorHAnsi"/>
      <w:sz w:val="18"/>
      <w:szCs w:val="22"/>
    </w:rPr>
  </w:style>
  <w:style w:type="paragraph" w:styleId="Footer">
    <w:name w:val="footer"/>
    <w:basedOn w:val="Normal"/>
    <w:link w:val="FooterChar"/>
    <w:uiPriority w:val="29"/>
    <w:rsid w:val="0075790A"/>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5790A"/>
    <w:rPr>
      <w:rFonts w:asciiTheme="majorHAnsi" w:hAnsiTheme="majorHAnsi"/>
      <w:color w:val="78A22F" w:themeColor="accent1"/>
      <w:sz w:val="18"/>
      <w:szCs w:val="22"/>
    </w:rPr>
  </w:style>
  <w:style w:type="paragraph" w:customStyle="1" w:styleId="FooterHeading">
    <w:name w:val="Footer Heading"/>
    <w:basedOn w:val="Normal"/>
    <w:uiPriority w:val="29"/>
    <w:rsid w:val="0075790A"/>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75790A"/>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5790A"/>
    <w:rPr>
      <w:sz w:val="14"/>
    </w:rPr>
  </w:style>
  <w:style w:type="paragraph" w:styleId="Title">
    <w:name w:val="Title"/>
    <w:next w:val="Subtitle"/>
    <w:link w:val="TitleChar"/>
    <w:uiPriority w:val="8"/>
    <w:qFormat/>
    <w:rsid w:val="0075790A"/>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5790A"/>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5790A"/>
    <w:rPr>
      <w:color w:val="78A22F" w:themeColor="accent1"/>
      <w:u w:val="none"/>
    </w:rPr>
  </w:style>
  <w:style w:type="character" w:styleId="FollowedHyperlink">
    <w:name w:val="FollowedHyperlink"/>
    <w:basedOn w:val="DefaultParagraphFont"/>
    <w:uiPriority w:val="99"/>
    <w:semiHidden/>
    <w:unhideWhenUsed/>
    <w:rsid w:val="0075790A"/>
    <w:rPr>
      <w:color w:val="800080" w:themeColor="followedHyperlink"/>
      <w:u w:val="single"/>
    </w:rPr>
  </w:style>
  <w:style w:type="character" w:customStyle="1" w:styleId="Heading1Char">
    <w:name w:val="Heading 1 Char"/>
    <w:basedOn w:val="DefaultParagraphFont"/>
    <w:link w:val="Heading1"/>
    <w:uiPriority w:val="2"/>
    <w:rsid w:val="0075790A"/>
    <w:rPr>
      <w:b/>
      <w:sz w:val="22"/>
      <w:szCs w:val="22"/>
    </w:rPr>
  </w:style>
  <w:style w:type="character" w:customStyle="1" w:styleId="Heading2Char">
    <w:name w:val="Heading 2 Char"/>
    <w:basedOn w:val="DefaultParagraphFont"/>
    <w:link w:val="Heading2"/>
    <w:uiPriority w:val="2"/>
    <w:rsid w:val="0075790A"/>
    <w:rPr>
      <w:b/>
      <w:sz w:val="22"/>
      <w:szCs w:val="22"/>
    </w:rPr>
  </w:style>
  <w:style w:type="character" w:customStyle="1" w:styleId="Heading3Char">
    <w:name w:val="Heading 3 Char"/>
    <w:basedOn w:val="DefaultParagraphFont"/>
    <w:link w:val="Heading3"/>
    <w:uiPriority w:val="2"/>
    <w:rsid w:val="0075790A"/>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5790A"/>
    <w:rPr>
      <w:rFonts w:eastAsiaTheme="majorEastAsia" w:cstheme="majorBidi"/>
      <w:b/>
      <w:iCs/>
      <w:color w:val="808285" w:themeColor="accent5"/>
      <w:sz w:val="22"/>
      <w:szCs w:val="22"/>
    </w:rPr>
  </w:style>
  <w:style w:type="paragraph" w:styleId="Subtitle">
    <w:name w:val="Subtitle"/>
    <w:next w:val="Date"/>
    <w:link w:val="SubtitleChar"/>
    <w:uiPriority w:val="9"/>
    <w:qFormat/>
    <w:rsid w:val="0075790A"/>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5790A"/>
    <w:rPr>
      <w:rFonts w:eastAsiaTheme="majorEastAsia" w:cstheme="majorBidi"/>
      <w:b/>
      <w:sz w:val="28"/>
      <w:szCs w:val="26"/>
    </w:rPr>
  </w:style>
  <w:style w:type="character" w:customStyle="1" w:styleId="Heading5Char">
    <w:name w:val="Heading 5 Char"/>
    <w:basedOn w:val="DefaultParagraphFont"/>
    <w:link w:val="Heading5"/>
    <w:uiPriority w:val="99"/>
    <w:rsid w:val="0075790A"/>
    <w:rPr>
      <w:rFonts w:eastAsiaTheme="majorEastAsia" w:cstheme="majorBidi"/>
      <w:sz w:val="18"/>
      <w:szCs w:val="22"/>
    </w:rPr>
  </w:style>
  <w:style w:type="paragraph" w:styleId="BalloonText">
    <w:name w:val="Balloon Text"/>
    <w:basedOn w:val="Normal"/>
    <w:link w:val="BalloonTextChar"/>
    <w:uiPriority w:val="99"/>
    <w:semiHidden/>
    <w:unhideWhenUsed/>
    <w:rsid w:val="007579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customStyle="1" w:styleId="Subject">
    <w:name w:val="Subject"/>
    <w:basedOn w:val="BodyText"/>
    <w:next w:val="BodyTextIndented2"/>
    <w:uiPriority w:val="13"/>
    <w:qFormat/>
    <w:rsid w:val="0075790A"/>
    <w:pPr>
      <w:keepNext/>
      <w:spacing w:before="60" w:after="60"/>
      <w:jc w:val="left"/>
    </w:pPr>
    <w:rPr>
      <w:rFonts w:asciiTheme="majorHAnsi" w:hAnsiTheme="majorHAnsi"/>
      <w:b/>
      <w:color w:val="78A22F" w:themeColor="accent1"/>
    </w:rPr>
  </w:style>
  <w:style w:type="paragraph" w:styleId="NoSpacing">
    <w:name w:val="No Spacing"/>
    <w:uiPriority w:val="99"/>
    <w:semiHidden/>
    <w:qFormat/>
    <w:rsid w:val="0075790A"/>
    <w:pPr>
      <w:jc w:val="both"/>
    </w:pPr>
    <w:rPr>
      <w:sz w:val="22"/>
      <w:szCs w:val="22"/>
    </w:rPr>
  </w:style>
  <w:style w:type="paragraph" w:customStyle="1" w:styleId="Subject2">
    <w:name w:val="Subject2"/>
    <w:basedOn w:val="BodyText"/>
    <w:next w:val="BodyTextIndented2"/>
    <w:uiPriority w:val="13"/>
    <w:qFormat/>
    <w:rsid w:val="0075790A"/>
    <w:pPr>
      <w:keepNext/>
      <w:spacing w:before="60" w:after="60"/>
      <w:jc w:val="left"/>
    </w:pPr>
    <w:rPr>
      <w:rFonts w:asciiTheme="majorHAnsi" w:hAnsiTheme="majorHAnsi"/>
      <w:b/>
      <w:color w:val="58595B" w:themeColor="accent6"/>
    </w:rPr>
  </w:style>
  <w:style w:type="numbering" w:customStyle="1" w:styleId="AFMENumbering">
    <w:name w:val="AFME Numbering"/>
    <w:uiPriority w:val="99"/>
    <w:rsid w:val="0075790A"/>
    <w:pPr>
      <w:numPr>
        <w:numId w:val="1"/>
      </w:numPr>
    </w:pPr>
  </w:style>
  <w:style w:type="numbering" w:customStyle="1" w:styleId="AFMEBullets">
    <w:name w:val="AFME Bullets"/>
    <w:uiPriority w:val="99"/>
    <w:rsid w:val="0075790A"/>
    <w:pPr>
      <w:numPr>
        <w:numId w:val="2"/>
      </w:numPr>
    </w:pPr>
  </w:style>
  <w:style w:type="paragraph" w:styleId="ListParagraph">
    <w:name w:val="List Paragraph"/>
    <w:basedOn w:val="Normal"/>
    <w:uiPriority w:val="34"/>
    <w:qFormat/>
    <w:rsid w:val="0075790A"/>
    <w:pPr>
      <w:ind w:left="720"/>
      <w:contextualSpacing/>
    </w:pPr>
  </w:style>
  <w:style w:type="paragraph" w:customStyle="1" w:styleId="Bullets1">
    <w:name w:val="Bullets 1"/>
    <w:basedOn w:val="Normal"/>
    <w:uiPriority w:val="4"/>
    <w:qFormat/>
    <w:rsid w:val="0075790A"/>
    <w:pPr>
      <w:numPr>
        <w:numId w:val="4"/>
      </w:numPr>
      <w:spacing w:after="120"/>
      <w:contextualSpacing/>
    </w:pPr>
  </w:style>
  <w:style w:type="paragraph" w:customStyle="1" w:styleId="Bullets2">
    <w:name w:val="Bullets 2"/>
    <w:basedOn w:val="Bullets1"/>
    <w:uiPriority w:val="4"/>
    <w:qFormat/>
    <w:rsid w:val="0075790A"/>
    <w:pPr>
      <w:numPr>
        <w:ilvl w:val="1"/>
      </w:numPr>
    </w:pPr>
  </w:style>
  <w:style w:type="paragraph" w:customStyle="1" w:styleId="Bullets3">
    <w:name w:val="Bullets 3"/>
    <w:basedOn w:val="Bullets2"/>
    <w:uiPriority w:val="4"/>
    <w:unhideWhenUsed/>
    <w:rsid w:val="0075790A"/>
    <w:pPr>
      <w:numPr>
        <w:ilvl w:val="2"/>
      </w:numPr>
    </w:pPr>
  </w:style>
  <w:style w:type="paragraph" w:styleId="BodyText">
    <w:name w:val="Body Text"/>
    <w:basedOn w:val="Normal"/>
    <w:link w:val="BodyTextChar"/>
    <w:uiPriority w:val="1"/>
    <w:qFormat/>
    <w:rsid w:val="0075790A"/>
    <w:pPr>
      <w:spacing w:after="120"/>
      <w:jc w:val="both"/>
    </w:pPr>
  </w:style>
  <w:style w:type="character" w:customStyle="1" w:styleId="BodyTextChar">
    <w:name w:val="Body Text Char"/>
    <w:basedOn w:val="DefaultParagraphFont"/>
    <w:link w:val="BodyText"/>
    <w:rsid w:val="0075790A"/>
    <w:rPr>
      <w:sz w:val="22"/>
      <w:szCs w:val="22"/>
    </w:rPr>
  </w:style>
  <w:style w:type="paragraph" w:styleId="FootnoteText">
    <w:name w:val="footnote text"/>
    <w:basedOn w:val="Normal"/>
    <w:link w:val="FootnoteTextChar"/>
    <w:uiPriority w:val="99"/>
    <w:rsid w:val="0075790A"/>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75790A"/>
    <w:rPr>
      <w:rFonts w:asciiTheme="majorHAnsi" w:hAnsiTheme="majorHAnsi"/>
      <w:sz w:val="14"/>
      <w:szCs w:val="22"/>
    </w:rPr>
  </w:style>
  <w:style w:type="character" w:styleId="FootnoteReference">
    <w:name w:val="footnote reference"/>
    <w:basedOn w:val="DefaultParagraphFont"/>
    <w:uiPriority w:val="99"/>
    <w:unhideWhenUsed/>
    <w:rsid w:val="0075790A"/>
    <w:rPr>
      <w:vertAlign w:val="superscript"/>
    </w:rPr>
  </w:style>
  <w:style w:type="paragraph" w:customStyle="1" w:styleId="GreenLine">
    <w:name w:val="Green Line"/>
    <w:basedOn w:val="Normal"/>
    <w:next w:val="BodyText"/>
    <w:uiPriority w:val="23"/>
    <w:qFormat/>
    <w:rsid w:val="0075790A"/>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5790A"/>
    <w:pPr>
      <w:ind w:left="284"/>
    </w:pPr>
  </w:style>
  <w:style w:type="table" w:styleId="TableGrid">
    <w:name w:val="Table Grid"/>
    <w:basedOn w:val="TableNormal"/>
    <w:uiPriority w:val="59"/>
    <w:rsid w:val="007579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5790A"/>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5790A"/>
    <w:rPr>
      <w:b/>
      <w:color w:val="58595B" w:themeColor="text2"/>
    </w:rPr>
  </w:style>
  <w:style w:type="paragraph" w:customStyle="1" w:styleId="BackCoverURL">
    <w:name w:val="Back Cover URL"/>
    <w:basedOn w:val="BackCoverOffices"/>
    <w:uiPriority w:val="29"/>
    <w:rsid w:val="0075790A"/>
    <w:rPr>
      <w:b w:val="0"/>
    </w:rPr>
  </w:style>
  <w:style w:type="character" w:customStyle="1" w:styleId="BackCoverNamesChar">
    <w:name w:val="Back Cover Names Char"/>
    <w:basedOn w:val="DefaultParagraphFont"/>
    <w:link w:val="BackCoverNames"/>
    <w:uiPriority w:val="29"/>
    <w:rsid w:val="0075790A"/>
    <w:rPr>
      <w:b/>
      <w:color w:val="58595B" w:themeColor="text2"/>
      <w:sz w:val="22"/>
      <w:szCs w:val="22"/>
    </w:rPr>
  </w:style>
  <w:style w:type="paragraph" w:styleId="TOC1">
    <w:name w:val="toc 1"/>
    <w:basedOn w:val="Normal"/>
    <w:next w:val="Normal"/>
    <w:autoRedefine/>
    <w:uiPriority w:val="39"/>
    <w:rsid w:val="0075790A"/>
    <w:pPr>
      <w:tabs>
        <w:tab w:val="right" w:leader="dot" w:pos="10194"/>
      </w:tabs>
      <w:spacing w:before="160" w:after="60" w:line="240" w:lineRule="auto"/>
      <w:ind w:right="284"/>
    </w:pPr>
    <w:rPr>
      <w:rFonts w:asciiTheme="majorHAnsi" w:hAnsiTheme="majorHAnsi"/>
      <w:b/>
      <w:color w:val="78A22F" w:themeColor="accent1"/>
      <w:sz w:val="18"/>
    </w:rPr>
  </w:style>
  <w:style w:type="paragraph" w:styleId="TOC2">
    <w:name w:val="toc 2"/>
    <w:basedOn w:val="Normal"/>
    <w:next w:val="Normal"/>
    <w:autoRedefine/>
    <w:uiPriority w:val="39"/>
    <w:rsid w:val="0075790A"/>
    <w:pPr>
      <w:spacing w:before="60" w:after="60" w:line="240" w:lineRule="auto"/>
      <w:ind w:left="454" w:right="284" w:hanging="284"/>
    </w:pPr>
    <w:rPr>
      <w:rFonts w:asciiTheme="majorHAnsi" w:hAnsiTheme="majorHAnsi"/>
      <w:color w:val="78A22F" w:themeColor="accent1"/>
      <w:sz w:val="16"/>
    </w:rPr>
  </w:style>
  <w:style w:type="paragraph" w:styleId="TOC3">
    <w:name w:val="toc 3"/>
    <w:basedOn w:val="Normal"/>
    <w:next w:val="Normal"/>
    <w:autoRedefine/>
    <w:uiPriority w:val="39"/>
    <w:rsid w:val="0075790A"/>
    <w:pPr>
      <w:tabs>
        <w:tab w:val="left" w:pos="880"/>
        <w:tab w:val="right" w:leader="dot" w:pos="10194"/>
      </w:tabs>
      <w:spacing w:line="240" w:lineRule="auto"/>
      <w:ind w:left="737" w:right="284" w:hanging="397"/>
    </w:pPr>
    <w:rPr>
      <w:sz w:val="16"/>
    </w:rPr>
  </w:style>
  <w:style w:type="paragraph" w:styleId="Quote">
    <w:name w:val="Quote"/>
    <w:basedOn w:val="BodyText"/>
    <w:next w:val="Normal"/>
    <w:link w:val="QuoteChar"/>
    <w:uiPriority w:val="14"/>
    <w:qFormat/>
    <w:rsid w:val="0075790A"/>
    <w:pPr>
      <w:pBdr>
        <w:top w:val="single" w:sz="8" w:space="1" w:color="78A22F" w:themeColor="accent1"/>
      </w:pBdr>
    </w:pPr>
    <w:rPr>
      <w:i/>
      <w:sz w:val="32"/>
      <w:szCs w:val="32"/>
    </w:rPr>
  </w:style>
  <w:style w:type="character" w:customStyle="1" w:styleId="QuoteChar">
    <w:name w:val="Quote Char"/>
    <w:basedOn w:val="DefaultParagraphFont"/>
    <w:link w:val="Quote"/>
    <w:uiPriority w:val="14"/>
    <w:rsid w:val="0075790A"/>
    <w:rPr>
      <w:i/>
      <w:sz w:val="32"/>
      <w:szCs w:val="32"/>
    </w:rPr>
  </w:style>
  <w:style w:type="paragraph" w:styleId="TOCHeading">
    <w:name w:val="TOC Heading"/>
    <w:basedOn w:val="Normal"/>
    <w:next w:val="Normal"/>
    <w:uiPriority w:val="24"/>
    <w:rsid w:val="0075790A"/>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5790A"/>
    <w:pPr>
      <w:numPr>
        <w:numId w:val="3"/>
      </w:numPr>
      <w:jc w:val="right"/>
    </w:pPr>
    <w:rPr>
      <w:rFonts w:asciiTheme="majorHAnsi" w:hAnsiTheme="majorHAnsi"/>
      <w:i/>
      <w:color w:val="58595B" w:themeColor="text2"/>
      <w:sz w:val="16"/>
    </w:rPr>
  </w:style>
  <w:style w:type="numbering" w:customStyle="1" w:styleId="Sources">
    <w:name w:val="Sources"/>
    <w:uiPriority w:val="99"/>
    <w:rsid w:val="0075790A"/>
    <w:pPr>
      <w:numPr>
        <w:numId w:val="3"/>
      </w:numPr>
    </w:pPr>
  </w:style>
  <w:style w:type="paragraph" w:customStyle="1" w:styleId="Charts">
    <w:name w:val="Charts"/>
    <w:basedOn w:val="Normal"/>
    <w:next w:val="Source"/>
    <w:uiPriority w:val="14"/>
    <w:qFormat/>
    <w:rsid w:val="0075790A"/>
    <w:pPr>
      <w:spacing w:line="240" w:lineRule="auto"/>
    </w:pPr>
    <w:rPr>
      <w:noProof/>
    </w:rPr>
  </w:style>
  <w:style w:type="paragraph" w:customStyle="1" w:styleId="Pictures">
    <w:name w:val="Pictures"/>
    <w:basedOn w:val="BodyText"/>
    <w:next w:val="Source"/>
    <w:uiPriority w:val="14"/>
    <w:rsid w:val="0075790A"/>
  </w:style>
  <w:style w:type="paragraph" w:customStyle="1" w:styleId="Notes">
    <w:name w:val="Notes"/>
    <w:basedOn w:val="Normal"/>
    <w:next w:val="BodyText"/>
    <w:uiPriority w:val="17"/>
    <w:qFormat/>
    <w:rsid w:val="0075790A"/>
    <w:pPr>
      <w:spacing w:after="120"/>
    </w:pPr>
    <w:rPr>
      <w:b/>
      <w:sz w:val="16"/>
    </w:rPr>
  </w:style>
  <w:style w:type="paragraph" w:customStyle="1" w:styleId="SectionHeading">
    <w:name w:val="Section Heading"/>
    <w:basedOn w:val="BodyText"/>
    <w:next w:val="Level1"/>
    <w:uiPriority w:val="11"/>
    <w:qFormat/>
    <w:rsid w:val="0075790A"/>
    <w:pPr>
      <w:numPr>
        <w:numId w:val="5"/>
      </w:num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5790A"/>
    <w:pPr>
      <w:ind w:left="567"/>
    </w:pPr>
  </w:style>
  <w:style w:type="paragraph" w:customStyle="1" w:styleId="CoverTitle">
    <w:name w:val="Cover Title"/>
    <w:basedOn w:val="BodyText"/>
    <w:next w:val="CoverSubtitle"/>
    <w:uiPriority w:val="25"/>
    <w:qFormat/>
    <w:rsid w:val="0075790A"/>
    <w:pPr>
      <w:pBdr>
        <w:bottom w:val="single" w:sz="2" w:space="1" w:color="78A22F" w:themeColor="accent1"/>
      </w:pBd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5790A"/>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5790A"/>
    <w:rPr>
      <w:noProof/>
      <w:color w:val="78A22F" w:themeColor="accent1"/>
    </w:rPr>
  </w:style>
  <w:style w:type="paragraph" w:customStyle="1" w:styleId="Level1">
    <w:name w:val="Level 1"/>
    <w:basedOn w:val="BodyText"/>
    <w:next w:val="BodyTextIndented1"/>
    <w:uiPriority w:val="12"/>
    <w:qFormat/>
    <w:rsid w:val="0075790A"/>
    <w:pPr>
      <w:keepNext/>
      <w:numPr>
        <w:ilvl w:val="1"/>
        <w:numId w:val="5"/>
      </w:numPr>
      <w:pBdr>
        <w:bottom w:val="single" w:sz="2" w:space="1" w:color="78A22F" w:themeColor="accent1"/>
      </w:pBd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5790A"/>
    <w:pPr>
      <w:keepNext/>
      <w:numPr>
        <w:ilvl w:val="2"/>
        <w:numId w:val="5"/>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5790A"/>
    <w:pPr>
      <w:keepNext/>
      <w:numPr>
        <w:ilvl w:val="3"/>
        <w:numId w:val="5"/>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5790A"/>
    <w:pPr>
      <w:keepNext/>
      <w:numPr>
        <w:ilvl w:val="4"/>
        <w:numId w:val="5"/>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5790A"/>
    <w:pPr>
      <w:keepNext/>
      <w:numPr>
        <w:ilvl w:val="5"/>
        <w:numId w:val="5"/>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75790A"/>
    <w:pPr>
      <w:spacing w:after="360"/>
      <w:jc w:val="left"/>
    </w:pPr>
    <w:rPr>
      <w:rFonts w:asciiTheme="majorHAnsi" w:hAnsiTheme="majorHAnsi"/>
      <w:sz w:val="52"/>
    </w:rPr>
  </w:style>
  <w:style w:type="paragraph" w:customStyle="1" w:styleId="CoverFooterHeading">
    <w:name w:val="Cover Footer Heading"/>
    <w:basedOn w:val="BodyText"/>
    <w:uiPriority w:val="29"/>
    <w:rsid w:val="0075790A"/>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5790A"/>
    <w:rPr>
      <w:b/>
      <w:noProof/>
    </w:rPr>
  </w:style>
  <w:style w:type="paragraph" w:styleId="Date">
    <w:name w:val="Date"/>
    <w:basedOn w:val="CoverDate"/>
    <w:next w:val="Heading1"/>
    <w:link w:val="DateChar"/>
    <w:uiPriority w:val="10"/>
    <w:qFormat/>
    <w:rsid w:val="0075790A"/>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5790A"/>
    <w:rPr>
      <w:sz w:val="22"/>
      <w:szCs w:val="22"/>
    </w:rPr>
  </w:style>
  <w:style w:type="paragraph" w:customStyle="1" w:styleId="Subject3">
    <w:name w:val="Subject3"/>
    <w:basedOn w:val="BodyText"/>
    <w:next w:val="BodyTextIndented2"/>
    <w:uiPriority w:val="13"/>
    <w:rsid w:val="0075790A"/>
    <w:pPr>
      <w:keepNext/>
      <w:spacing w:before="60" w:after="60"/>
    </w:pPr>
    <w:rPr>
      <w:rFonts w:asciiTheme="majorHAnsi" w:hAnsiTheme="majorHAnsi"/>
      <w:color w:val="58595B" w:themeColor="text2"/>
    </w:rPr>
  </w:style>
  <w:style w:type="paragraph" w:customStyle="1" w:styleId="Reportheader">
    <w:name w:val="Report header"/>
    <w:basedOn w:val="Header"/>
    <w:uiPriority w:val="27"/>
    <w:rsid w:val="0075790A"/>
    <w:rPr>
      <w:b/>
      <w:color w:val="78A22F" w:themeColor="accent1"/>
      <w:sz w:val="22"/>
    </w:rPr>
  </w:style>
  <w:style w:type="paragraph" w:customStyle="1" w:styleId="CoverDate">
    <w:name w:val="Cover Date"/>
    <w:basedOn w:val="Normal"/>
    <w:next w:val="BodyText"/>
    <w:uiPriority w:val="27"/>
    <w:qFormat/>
    <w:rsid w:val="0075790A"/>
    <w:pPr>
      <w:spacing w:before="120" w:after="120"/>
    </w:pPr>
    <w:rPr>
      <w:rFonts w:asciiTheme="majorHAnsi" w:hAnsiTheme="majorHAnsi"/>
      <w:sz w:val="36"/>
    </w:rPr>
  </w:style>
  <w:style w:type="paragraph" w:customStyle="1" w:styleId="NormalBold">
    <w:name w:val="Normal Bold"/>
    <w:basedOn w:val="Normal"/>
    <w:next w:val="Normal"/>
    <w:uiPriority w:val="5"/>
    <w:qFormat/>
    <w:rsid w:val="0075790A"/>
    <w:rPr>
      <w:b/>
    </w:rPr>
  </w:style>
  <w:style w:type="character" w:customStyle="1" w:styleId="NormalHighlightChar">
    <w:name w:val="Normal Highlight Char"/>
    <w:basedOn w:val="DefaultParagraphFont"/>
    <w:link w:val="NormalHighlight"/>
    <w:uiPriority w:val="7"/>
    <w:rsid w:val="0075790A"/>
    <w:rPr>
      <w:noProof/>
      <w:color w:val="78A22F" w:themeColor="accent1"/>
      <w:sz w:val="22"/>
      <w:szCs w:val="22"/>
    </w:rPr>
  </w:style>
  <w:style w:type="character" w:customStyle="1" w:styleId="BodyTextBoldChar">
    <w:name w:val="Body Text Bold Char"/>
    <w:basedOn w:val="BodyTextChar"/>
    <w:link w:val="BodyTextBold"/>
    <w:uiPriority w:val="1"/>
    <w:rsid w:val="0075790A"/>
    <w:rPr>
      <w:b/>
      <w:noProof/>
      <w:sz w:val="22"/>
      <w:szCs w:val="22"/>
    </w:rPr>
  </w:style>
  <w:style w:type="character" w:customStyle="1" w:styleId="BodyTextHighlightChar">
    <w:name w:val="Body Text Highlight Char"/>
    <w:basedOn w:val="BodyTextChar"/>
    <w:link w:val="BodyTextHighlight"/>
    <w:uiPriority w:val="7"/>
    <w:rsid w:val="0075790A"/>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5790A"/>
    <w:pPr>
      <w:ind w:right="0"/>
      <w:jc w:val="right"/>
    </w:pPr>
    <w:rPr>
      <w:b/>
    </w:rPr>
  </w:style>
  <w:style w:type="paragraph" w:customStyle="1" w:styleId="AFMEFullName">
    <w:name w:val="AFME Full Name"/>
    <w:basedOn w:val="BodyTextBold"/>
    <w:uiPriority w:val="29"/>
    <w:qFormat/>
    <w:rsid w:val="0075790A"/>
    <w:pPr>
      <w:spacing w:before="400" w:after="0"/>
      <w:jc w:val="right"/>
    </w:pPr>
    <w:rPr>
      <w:sz w:val="18"/>
      <w:szCs w:val="18"/>
    </w:rPr>
  </w:style>
  <w:style w:type="paragraph" w:customStyle="1" w:styleId="AFMEContactEmail">
    <w:name w:val="AFME Contact Email"/>
    <w:basedOn w:val="NormalHighlight"/>
    <w:next w:val="Normal"/>
    <w:uiPriority w:val="28"/>
    <w:qFormat/>
    <w:rsid w:val="0075790A"/>
    <w:pPr>
      <w:spacing w:before="120" w:after="120"/>
    </w:pPr>
  </w:style>
  <w:style w:type="paragraph" w:customStyle="1" w:styleId="FooterLegal-letter">
    <w:name w:val="Footer Legal -  letter"/>
    <w:basedOn w:val="FooterOffices"/>
    <w:uiPriority w:val="29"/>
    <w:rsid w:val="0075790A"/>
    <w:pPr>
      <w:spacing w:line="180" w:lineRule="atLeast"/>
      <w:ind w:left="-794"/>
    </w:pPr>
    <w:rPr>
      <w:sz w:val="14"/>
    </w:rPr>
  </w:style>
  <w:style w:type="paragraph" w:customStyle="1" w:styleId="FooterHeading-letter">
    <w:name w:val="Footer Heading - letter"/>
    <w:basedOn w:val="FooterHeading"/>
    <w:uiPriority w:val="29"/>
    <w:qFormat/>
    <w:rsid w:val="0075790A"/>
    <w:pPr>
      <w:ind w:left="-794"/>
    </w:pPr>
  </w:style>
  <w:style w:type="paragraph" w:customStyle="1" w:styleId="FooterOffices-letter">
    <w:name w:val="Footer Offices - letter"/>
    <w:basedOn w:val="FooterOffices"/>
    <w:uiPriority w:val="29"/>
    <w:qFormat/>
    <w:rsid w:val="0075790A"/>
    <w:pPr>
      <w:ind w:left="-794"/>
    </w:pPr>
  </w:style>
  <w:style w:type="paragraph" w:customStyle="1" w:styleId="Bullets4">
    <w:name w:val="Bullets 4"/>
    <w:basedOn w:val="Bullets3"/>
    <w:uiPriority w:val="4"/>
    <w:unhideWhenUsed/>
    <w:rsid w:val="0075790A"/>
    <w:pPr>
      <w:numPr>
        <w:ilvl w:val="0"/>
        <w:numId w:val="0"/>
      </w:numPr>
      <w:tabs>
        <w:tab w:val="num" w:pos="1134"/>
      </w:tabs>
      <w:ind w:left="1134" w:hanging="283"/>
    </w:pPr>
  </w:style>
  <w:style w:type="paragraph" w:customStyle="1" w:styleId="Bullets5">
    <w:name w:val="Bullets 5"/>
    <w:basedOn w:val="Bullets4"/>
    <w:uiPriority w:val="4"/>
    <w:unhideWhenUsed/>
    <w:rsid w:val="0075790A"/>
  </w:style>
  <w:style w:type="character" w:customStyle="1" w:styleId="Mention1">
    <w:name w:val="Mention1"/>
    <w:basedOn w:val="DefaultParagraphFont"/>
    <w:uiPriority w:val="99"/>
    <w:semiHidden/>
    <w:unhideWhenUsed/>
    <w:rsid w:val="00C8378C"/>
    <w:rPr>
      <w:color w:val="2B579A"/>
      <w:shd w:val="clear" w:color="auto" w:fill="E6E6E6"/>
    </w:rPr>
  </w:style>
  <w:style w:type="character" w:styleId="CommentReference">
    <w:name w:val="annotation reference"/>
    <w:basedOn w:val="DefaultParagraphFont"/>
    <w:uiPriority w:val="99"/>
    <w:semiHidden/>
    <w:unhideWhenUsed/>
    <w:rsid w:val="0053470F"/>
    <w:rPr>
      <w:sz w:val="16"/>
      <w:szCs w:val="16"/>
    </w:rPr>
  </w:style>
  <w:style w:type="paragraph" w:styleId="CommentText">
    <w:name w:val="annotation text"/>
    <w:basedOn w:val="Normal"/>
    <w:link w:val="CommentTextChar"/>
    <w:uiPriority w:val="99"/>
    <w:semiHidden/>
    <w:unhideWhenUsed/>
    <w:rsid w:val="0053470F"/>
    <w:pPr>
      <w:spacing w:line="240" w:lineRule="auto"/>
    </w:pPr>
    <w:rPr>
      <w:sz w:val="20"/>
      <w:szCs w:val="20"/>
    </w:rPr>
  </w:style>
  <w:style w:type="character" w:customStyle="1" w:styleId="CommentTextChar">
    <w:name w:val="Comment Text Char"/>
    <w:basedOn w:val="DefaultParagraphFont"/>
    <w:link w:val="CommentText"/>
    <w:uiPriority w:val="99"/>
    <w:semiHidden/>
    <w:rsid w:val="0053470F"/>
  </w:style>
  <w:style w:type="paragraph" w:styleId="CommentSubject">
    <w:name w:val="annotation subject"/>
    <w:basedOn w:val="CommentText"/>
    <w:next w:val="CommentText"/>
    <w:link w:val="CommentSubjectChar"/>
    <w:uiPriority w:val="99"/>
    <w:semiHidden/>
    <w:unhideWhenUsed/>
    <w:rsid w:val="0053470F"/>
    <w:rPr>
      <w:b/>
      <w:bCs/>
    </w:rPr>
  </w:style>
  <w:style w:type="character" w:customStyle="1" w:styleId="CommentSubjectChar">
    <w:name w:val="Comment Subject Char"/>
    <w:basedOn w:val="CommentTextChar"/>
    <w:link w:val="CommentSubject"/>
    <w:uiPriority w:val="99"/>
    <w:semiHidden/>
    <w:rsid w:val="0053470F"/>
    <w:rPr>
      <w:b/>
      <w:bCs/>
    </w:rPr>
  </w:style>
  <w:style w:type="character" w:customStyle="1" w:styleId="UnresolvedMention1">
    <w:name w:val="Unresolved Mention1"/>
    <w:basedOn w:val="DefaultParagraphFont"/>
    <w:uiPriority w:val="99"/>
    <w:semiHidden/>
    <w:unhideWhenUsed/>
    <w:rsid w:val="003B3C39"/>
    <w:rPr>
      <w:color w:val="808080"/>
      <w:shd w:val="clear" w:color="auto" w:fill="E6E6E6"/>
    </w:rPr>
  </w:style>
  <w:style w:type="character" w:customStyle="1" w:styleId="UnresolvedMention2">
    <w:name w:val="Unresolved Mention2"/>
    <w:basedOn w:val="DefaultParagraphFont"/>
    <w:uiPriority w:val="99"/>
    <w:semiHidden/>
    <w:unhideWhenUsed/>
    <w:rsid w:val="007F441B"/>
    <w:rPr>
      <w:color w:val="808080"/>
      <w:shd w:val="clear" w:color="auto" w:fill="E6E6E6"/>
    </w:rPr>
  </w:style>
  <w:style w:type="paragraph" w:customStyle="1" w:styleId="ssPara1">
    <w:name w:val="ssPara1"/>
    <w:basedOn w:val="Normal"/>
    <w:uiPriority w:val="34"/>
    <w:qFormat/>
    <w:rsid w:val="00576F9B"/>
    <w:pPr>
      <w:spacing w:after="260" w:line="240" w:lineRule="auto"/>
      <w:jc w:val="both"/>
    </w:pPr>
    <w:rPr>
      <w:rFonts w:ascii="Times New Roman" w:eastAsia="Times New Roman" w:hAnsi="Times New Roman"/>
      <w:sz w:val="24"/>
    </w:rPr>
  </w:style>
  <w:style w:type="paragraph" w:styleId="NormalWeb">
    <w:name w:val="Normal (Web)"/>
    <w:basedOn w:val="Normal"/>
    <w:uiPriority w:val="99"/>
    <w:semiHidden/>
    <w:unhideWhenUsed/>
    <w:rsid w:val="00DB3FB9"/>
    <w:pPr>
      <w:spacing w:before="100" w:beforeAutospacing="1" w:after="100" w:afterAutospacing="1" w:line="240" w:lineRule="auto"/>
    </w:pPr>
    <w:rPr>
      <w:rFonts w:ascii="Times" w:hAnsi="Times"/>
      <w:sz w:val="20"/>
      <w:szCs w:val="20"/>
      <w:lang w:eastAsia="en-US"/>
    </w:rPr>
  </w:style>
  <w:style w:type="character" w:styleId="UnresolvedMention">
    <w:name w:val="Unresolved Mention"/>
    <w:basedOn w:val="DefaultParagraphFont"/>
    <w:uiPriority w:val="99"/>
    <w:semiHidden/>
    <w:unhideWhenUsed/>
    <w:rsid w:val="00A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5087">
      <w:bodyDiv w:val="1"/>
      <w:marLeft w:val="0"/>
      <w:marRight w:val="0"/>
      <w:marTop w:val="0"/>
      <w:marBottom w:val="0"/>
      <w:divBdr>
        <w:top w:val="none" w:sz="0" w:space="0" w:color="auto"/>
        <w:left w:val="none" w:sz="0" w:space="0" w:color="auto"/>
        <w:bottom w:val="none" w:sz="0" w:space="0" w:color="auto"/>
        <w:right w:val="none" w:sz="0" w:space="0" w:color="auto"/>
      </w:divBdr>
    </w:div>
    <w:div w:id="57289355">
      <w:bodyDiv w:val="1"/>
      <w:marLeft w:val="0"/>
      <w:marRight w:val="0"/>
      <w:marTop w:val="0"/>
      <w:marBottom w:val="0"/>
      <w:divBdr>
        <w:top w:val="none" w:sz="0" w:space="0" w:color="auto"/>
        <w:left w:val="none" w:sz="0" w:space="0" w:color="auto"/>
        <w:bottom w:val="none" w:sz="0" w:space="0" w:color="auto"/>
        <w:right w:val="none" w:sz="0" w:space="0" w:color="auto"/>
      </w:divBdr>
    </w:div>
    <w:div w:id="177425721">
      <w:bodyDiv w:val="1"/>
      <w:marLeft w:val="0"/>
      <w:marRight w:val="0"/>
      <w:marTop w:val="0"/>
      <w:marBottom w:val="0"/>
      <w:divBdr>
        <w:top w:val="none" w:sz="0" w:space="0" w:color="auto"/>
        <w:left w:val="none" w:sz="0" w:space="0" w:color="auto"/>
        <w:bottom w:val="none" w:sz="0" w:space="0" w:color="auto"/>
        <w:right w:val="none" w:sz="0" w:space="0" w:color="auto"/>
      </w:divBdr>
    </w:div>
    <w:div w:id="182138873">
      <w:bodyDiv w:val="1"/>
      <w:marLeft w:val="0"/>
      <w:marRight w:val="0"/>
      <w:marTop w:val="0"/>
      <w:marBottom w:val="0"/>
      <w:divBdr>
        <w:top w:val="none" w:sz="0" w:space="0" w:color="auto"/>
        <w:left w:val="none" w:sz="0" w:space="0" w:color="auto"/>
        <w:bottom w:val="none" w:sz="0" w:space="0" w:color="auto"/>
        <w:right w:val="none" w:sz="0" w:space="0" w:color="auto"/>
      </w:divBdr>
    </w:div>
    <w:div w:id="212692624">
      <w:bodyDiv w:val="1"/>
      <w:marLeft w:val="0"/>
      <w:marRight w:val="0"/>
      <w:marTop w:val="0"/>
      <w:marBottom w:val="0"/>
      <w:divBdr>
        <w:top w:val="none" w:sz="0" w:space="0" w:color="auto"/>
        <w:left w:val="none" w:sz="0" w:space="0" w:color="auto"/>
        <w:bottom w:val="none" w:sz="0" w:space="0" w:color="auto"/>
        <w:right w:val="none" w:sz="0" w:space="0" w:color="auto"/>
      </w:divBdr>
    </w:div>
    <w:div w:id="233708062">
      <w:bodyDiv w:val="1"/>
      <w:marLeft w:val="0"/>
      <w:marRight w:val="0"/>
      <w:marTop w:val="0"/>
      <w:marBottom w:val="0"/>
      <w:divBdr>
        <w:top w:val="none" w:sz="0" w:space="0" w:color="auto"/>
        <w:left w:val="none" w:sz="0" w:space="0" w:color="auto"/>
        <w:bottom w:val="none" w:sz="0" w:space="0" w:color="auto"/>
        <w:right w:val="none" w:sz="0" w:space="0" w:color="auto"/>
      </w:divBdr>
    </w:div>
    <w:div w:id="237178331">
      <w:bodyDiv w:val="1"/>
      <w:marLeft w:val="0"/>
      <w:marRight w:val="0"/>
      <w:marTop w:val="0"/>
      <w:marBottom w:val="0"/>
      <w:divBdr>
        <w:top w:val="none" w:sz="0" w:space="0" w:color="auto"/>
        <w:left w:val="none" w:sz="0" w:space="0" w:color="auto"/>
        <w:bottom w:val="none" w:sz="0" w:space="0" w:color="auto"/>
        <w:right w:val="none" w:sz="0" w:space="0" w:color="auto"/>
      </w:divBdr>
    </w:div>
    <w:div w:id="263467525">
      <w:bodyDiv w:val="1"/>
      <w:marLeft w:val="0"/>
      <w:marRight w:val="0"/>
      <w:marTop w:val="0"/>
      <w:marBottom w:val="0"/>
      <w:divBdr>
        <w:top w:val="none" w:sz="0" w:space="0" w:color="auto"/>
        <w:left w:val="none" w:sz="0" w:space="0" w:color="auto"/>
        <w:bottom w:val="none" w:sz="0" w:space="0" w:color="auto"/>
        <w:right w:val="none" w:sz="0" w:space="0" w:color="auto"/>
      </w:divBdr>
    </w:div>
    <w:div w:id="272248508">
      <w:bodyDiv w:val="1"/>
      <w:marLeft w:val="0"/>
      <w:marRight w:val="0"/>
      <w:marTop w:val="0"/>
      <w:marBottom w:val="0"/>
      <w:divBdr>
        <w:top w:val="none" w:sz="0" w:space="0" w:color="auto"/>
        <w:left w:val="none" w:sz="0" w:space="0" w:color="auto"/>
        <w:bottom w:val="none" w:sz="0" w:space="0" w:color="auto"/>
        <w:right w:val="none" w:sz="0" w:space="0" w:color="auto"/>
      </w:divBdr>
    </w:div>
    <w:div w:id="275916395">
      <w:bodyDiv w:val="1"/>
      <w:marLeft w:val="0"/>
      <w:marRight w:val="0"/>
      <w:marTop w:val="0"/>
      <w:marBottom w:val="0"/>
      <w:divBdr>
        <w:top w:val="none" w:sz="0" w:space="0" w:color="auto"/>
        <w:left w:val="none" w:sz="0" w:space="0" w:color="auto"/>
        <w:bottom w:val="none" w:sz="0" w:space="0" w:color="auto"/>
        <w:right w:val="none" w:sz="0" w:space="0" w:color="auto"/>
      </w:divBdr>
    </w:div>
    <w:div w:id="286665946">
      <w:bodyDiv w:val="1"/>
      <w:marLeft w:val="0"/>
      <w:marRight w:val="0"/>
      <w:marTop w:val="0"/>
      <w:marBottom w:val="0"/>
      <w:divBdr>
        <w:top w:val="none" w:sz="0" w:space="0" w:color="auto"/>
        <w:left w:val="none" w:sz="0" w:space="0" w:color="auto"/>
        <w:bottom w:val="none" w:sz="0" w:space="0" w:color="auto"/>
        <w:right w:val="none" w:sz="0" w:space="0" w:color="auto"/>
      </w:divBdr>
    </w:div>
    <w:div w:id="292832524">
      <w:bodyDiv w:val="1"/>
      <w:marLeft w:val="0"/>
      <w:marRight w:val="0"/>
      <w:marTop w:val="0"/>
      <w:marBottom w:val="0"/>
      <w:divBdr>
        <w:top w:val="none" w:sz="0" w:space="0" w:color="auto"/>
        <w:left w:val="none" w:sz="0" w:space="0" w:color="auto"/>
        <w:bottom w:val="none" w:sz="0" w:space="0" w:color="auto"/>
        <w:right w:val="none" w:sz="0" w:space="0" w:color="auto"/>
      </w:divBdr>
      <w:divsChild>
        <w:div w:id="77984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96929">
              <w:marLeft w:val="0"/>
              <w:marRight w:val="0"/>
              <w:marTop w:val="0"/>
              <w:marBottom w:val="0"/>
              <w:divBdr>
                <w:top w:val="none" w:sz="0" w:space="0" w:color="auto"/>
                <w:left w:val="none" w:sz="0" w:space="0" w:color="auto"/>
                <w:bottom w:val="none" w:sz="0" w:space="0" w:color="auto"/>
                <w:right w:val="none" w:sz="0" w:space="0" w:color="auto"/>
              </w:divBdr>
              <w:divsChild>
                <w:div w:id="1717242514">
                  <w:marLeft w:val="0"/>
                  <w:marRight w:val="0"/>
                  <w:marTop w:val="0"/>
                  <w:marBottom w:val="0"/>
                  <w:divBdr>
                    <w:top w:val="none" w:sz="0" w:space="0" w:color="auto"/>
                    <w:left w:val="none" w:sz="0" w:space="0" w:color="auto"/>
                    <w:bottom w:val="none" w:sz="0" w:space="0" w:color="auto"/>
                    <w:right w:val="none" w:sz="0" w:space="0" w:color="auto"/>
                  </w:divBdr>
                  <w:divsChild>
                    <w:div w:id="9326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836">
      <w:bodyDiv w:val="1"/>
      <w:marLeft w:val="0"/>
      <w:marRight w:val="0"/>
      <w:marTop w:val="0"/>
      <w:marBottom w:val="0"/>
      <w:divBdr>
        <w:top w:val="none" w:sz="0" w:space="0" w:color="auto"/>
        <w:left w:val="none" w:sz="0" w:space="0" w:color="auto"/>
        <w:bottom w:val="none" w:sz="0" w:space="0" w:color="auto"/>
        <w:right w:val="none" w:sz="0" w:space="0" w:color="auto"/>
      </w:divBdr>
    </w:div>
    <w:div w:id="339820864">
      <w:bodyDiv w:val="1"/>
      <w:marLeft w:val="0"/>
      <w:marRight w:val="0"/>
      <w:marTop w:val="0"/>
      <w:marBottom w:val="0"/>
      <w:divBdr>
        <w:top w:val="none" w:sz="0" w:space="0" w:color="auto"/>
        <w:left w:val="none" w:sz="0" w:space="0" w:color="auto"/>
        <w:bottom w:val="none" w:sz="0" w:space="0" w:color="auto"/>
        <w:right w:val="none" w:sz="0" w:space="0" w:color="auto"/>
      </w:divBdr>
    </w:div>
    <w:div w:id="350839252">
      <w:bodyDiv w:val="1"/>
      <w:marLeft w:val="0"/>
      <w:marRight w:val="0"/>
      <w:marTop w:val="0"/>
      <w:marBottom w:val="0"/>
      <w:divBdr>
        <w:top w:val="none" w:sz="0" w:space="0" w:color="auto"/>
        <w:left w:val="none" w:sz="0" w:space="0" w:color="auto"/>
        <w:bottom w:val="none" w:sz="0" w:space="0" w:color="auto"/>
        <w:right w:val="none" w:sz="0" w:space="0" w:color="auto"/>
      </w:divBdr>
    </w:div>
    <w:div w:id="395051154">
      <w:bodyDiv w:val="1"/>
      <w:marLeft w:val="0"/>
      <w:marRight w:val="0"/>
      <w:marTop w:val="0"/>
      <w:marBottom w:val="0"/>
      <w:divBdr>
        <w:top w:val="none" w:sz="0" w:space="0" w:color="auto"/>
        <w:left w:val="none" w:sz="0" w:space="0" w:color="auto"/>
        <w:bottom w:val="none" w:sz="0" w:space="0" w:color="auto"/>
        <w:right w:val="none" w:sz="0" w:space="0" w:color="auto"/>
      </w:divBdr>
    </w:div>
    <w:div w:id="460807699">
      <w:bodyDiv w:val="1"/>
      <w:marLeft w:val="0"/>
      <w:marRight w:val="0"/>
      <w:marTop w:val="0"/>
      <w:marBottom w:val="0"/>
      <w:divBdr>
        <w:top w:val="none" w:sz="0" w:space="0" w:color="auto"/>
        <w:left w:val="none" w:sz="0" w:space="0" w:color="auto"/>
        <w:bottom w:val="none" w:sz="0" w:space="0" w:color="auto"/>
        <w:right w:val="none" w:sz="0" w:space="0" w:color="auto"/>
      </w:divBdr>
    </w:div>
    <w:div w:id="508060757">
      <w:bodyDiv w:val="1"/>
      <w:marLeft w:val="0"/>
      <w:marRight w:val="0"/>
      <w:marTop w:val="0"/>
      <w:marBottom w:val="0"/>
      <w:divBdr>
        <w:top w:val="none" w:sz="0" w:space="0" w:color="auto"/>
        <w:left w:val="none" w:sz="0" w:space="0" w:color="auto"/>
        <w:bottom w:val="none" w:sz="0" w:space="0" w:color="auto"/>
        <w:right w:val="none" w:sz="0" w:space="0" w:color="auto"/>
      </w:divBdr>
    </w:div>
    <w:div w:id="533082621">
      <w:bodyDiv w:val="1"/>
      <w:marLeft w:val="0"/>
      <w:marRight w:val="0"/>
      <w:marTop w:val="0"/>
      <w:marBottom w:val="0"/>
      <w:divBdr>
        <w:top w:val="none" w:sz="0" w:space="0" w:color="auto"/>
        <w:left w:val="none" w:sz="0" w:space="0" w:color="auto"/>
        <w:bottom w:val="none" w:sz="0" w:space="0" w:color="auto"/>
        <w:right w:val="none" w:sz="0" w:space="0" w:color="auto"/>
      </w:divBdr>
      <w:divsChild>
        <w:div w:id="430593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2412">
              <w:marLeft w:val="0"/>
              <w:marRight w:val="0"/>
              <w:marTop w:val="0"/>
              <w:marBottom w:val="0"/>
              <w:divBdr>
                <w:top w:val="none" w:sz="0" w:space="0" w:color="auto"/>
                <w:left w:val="none" w:sz="0" w:space="0" w:color="auto"/>
                <w:bottom w:val="none" w:sz="0" w:space="0" w:color="auto"/>
                <w:right w:val="none" w:sz="0" w:space="0" w:color="auto"/>
              </w:divBdr>
              <w:divsChild>
                <w:div w:id="98113279">
                  <w:marLeft w:val="0"/>
                  <w:marRight w:val="0"/>
                  <w:marTop w:val="0"/>
                  <w:marBottom w:val="0"/>
                  <w:divBdr>
                    <w:top w:val="none" w:sz="0" w:space="0" w:color="auto"/>
                    <w:left w:val="none" w:sz="0" w:space="0" w:color="auto"/>
                    <w:bottom w:val="none" w:sz="0" w:space="0" w:color="auto"/>
                    <w:right w:val="none" w:sz="0" w:space="0" w:color="auto"/>
                  </w:divBdr>
                  <w:divsChild>
                    <w:div w:id="801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3538">
      <w:bodyDiv w:val="1"/>
      <w:marLeft w:val="0"/>
      <w:marRight w:val="0"/>
      <w:marTop w:val="0"/>
      <w:marBottom w:val="0"/>
      <w:divBdr>
        <w:top w:val="none" w:sz="0" w:space="0" w:color="auto"/>
        <w:left w:val="none" w:sz="0" w:space="0" w:color="auto"/>
        <w:bottom w:val="none" w:sz="0" w:space="0" w:color="auto"/>
        <w:right w:val="none" w:sz="0" w:space="0" w:color="auto"/>
      </w:divBdr>
    </w:div>
    <w:div w:id="541871194">
      <w:bodyDiv w:val="1"/>
      <w:marLeft w:val="0"/>
      <w:marRight w:val="0"/>
      <w:marTop w:val="0"/>
      <w:marBottom w:val="0"/>
      <w:divBdr>
        <w:top w:val="none" w:sz="0" w:space="0" w:color="auto"/>
        <w:left w:val="none" w:sz="0" w:space="0" w:color="auto"/>
        <w:bottom w:val="none" w:sz="0" w:space="0" w:color="auto"/>
        <w:right w:val="none" w:sz="0" w:space="0" w:color="auto"/>
      </w:divBdr>
    </w:div>
    <w:div w:id="627322238">
      <w:bodyDiv w:val="1"/>
      <w:marLeft w:val="0"/>
      <w:marRight w:val="0"/>
      <w:marTop w:val="0"/>
      <w:marBottom w:val="0"/>
      <w:divBdr>
        <w:top w:val="none" w:sz="0" w:space="0" w:color="auto"/>
        <w:left w:val="none" w:sz="0" w:space="0" w:color="auto"/>
        <w:bottom w:val="none" w:sz="0" w:space="0" w:color="auto"/>
        <w:right w:val="none" w:sz="0" w:space="0" w:color="auto"/>
      </w:divBdr>
    </w:div>
    <w:div w:id="676541940">
      <w:bodyDiv w:val="1"/>
      <w:marLeft w:val="0"/>
      <w:marRight w:val="0"/>
      <w:marTop w:val="0"/>
      <w:marBottom w:val="0"/>
      <w:divBdr>
        <w:top w:val="none" w:sz="0" w:space="0" w:color="auto"/>
        <w:left w:val="none" w:sz="0" w:space="0" w:color="auto"/>
        <w:bottom w:val="none" w:sz="0" w:space="0" w:color="auto"/>
        <w:right w:val="none" w:sz="0" w:space="0" w:color="auto"/>
      </w:divBdr>
    </w:div>
    <w:div w:id="705640119">
      <w:bodyDiv w:val="1"/>
      <w:marLeft w:val="0"/>
      <w:marRight w:val="0"/>
      <w:marTop w:val="0"/>
      <w:marBottom w:val="0"/>
      <w:divBdr>
        <w:top w:val="none" w:sz="0" w:space="0" w:color="auto"/>
        <w:left w:val="none" w:sz="0" w:space="0" w:color="auto"/>
        <w:bottom w:val="none" w:sz="0" w:space="0" w:color="auto"/>
        <w:right w:val="none" w:sz="0" w:space="0" w:color="auto"/>
      </w:divBdr>
    </w:div>
    <w:div w:id="711733192">
      <w:bodyDiv w:val="1"/>
      <w:marLeft w:val="0"/>
      <w:marRight w:val="0"/>
      <w:marTop w:val="0"/>
      <w:marBottom w:val="0"/>
      <w:divBdr>
        <w:top w:val="none" w:sz="0" w:space="0" w:color="auto"/>
        <w:left w:val="none" w:sz="0" w:space="0" w:color="auto"/>
        <w:bottom w:val="none" w:sz="0" w:space="0" w:color="auto"/>
        <w:right w:val="none" w:sz="0" w:space="0" w:color="auto"/>
      </w:divBdr>
    </w:div>
    <w:div w:id="719328789">
      <w:bodyDiv w:val="1"/>
      <w:marLeft w:val="0"/>
      <w:marRight w:val="0"/>
      <w:marTop w:val="0"/>
      <w:marBottom w:val="0"/>
      <w:divBdr>
        <w:top w:val="none" w:sz="0" w:space="0" w:color="auto"/>
        <w:left w:val="none" w:sz="0" w:space="0" w:color="auto"/>
        <w:bottom w:val="none" w:sz="0" w:space="0" w:color="auto"/>
        <w:right w:val="none" w:sz="0" w:space="0" w:color="auto"/>
      </w:divBdr>
    </w:div>
    <w:div w:id="840583434">
      <w:bodyDiv w:val="1"/>
      <w:marLeft w:val="0"/>
      <w:marRight w:val="0"/>
      <w:marTop w:val="0"/>
      <w:marBottom w:val="0"/>
      <w:divBdr>
        <w:top w:val="none" w:sz="0" w:space="0" w:color="auto"/>
        <w:left w:val="none" w:sz="0" w:space="0" w:color="auto"/>
        <w:bottom w:val="none" w:sz="0" w:space="0" w:color="auto"/>
        <w:right w:val="none" w:sz="0" w:space="0" w:color="auto"/>
      </w:divBdr>
    </w:div>
    <w:div w:id="845706636">
      <w:bodyDiv w:val="1"/>
      <w:marLeft w:val="0"/>
      <w:marRight w:val="0"/>
      <w:marTop w:val="0"/>
      <w:marBottom w:val="0"/>
      <w:divBdr>
        <w:top w:val="none" w:sz="0" w:space="0" w:color="auto"/>
        <w:left w:val="none" w:sz="0" w:space="0" w:color="auto"/>
        <w:bottom w:val="none" w:sz="0" w:space="0" w:color="auto"/>
        <w:right w:val="none" w:sz="0" w:space="0" w:color="auto"/>
      </w:divBdr>
    </w:div>
    <w:div w:id="851383317">
      <w:bodyDiv w:val="1"/>
      <w:marLeft w:val="0"/>
      <w:marRight w:val="0"/>
      <w:marTop w:val="0"/>
      <w:marBottom w:val="0"/>
      <w:divBdr>
        <w:top w:val="none" w:sz="0" w:space="0" w:color="auto"/>
        <w:left w:val="none" w:sz="0" w:space="0" w:color="auto"/>
        <w:bottom w:val="none" w:sz="0" w:space="0" w:color="auto"/>
        <w:right w:val="none" w:sz="0" w:space="0" w:color="auto"/>
      </w:divBdr>
    </w:div>
    <w:div w:id="970214384">
      <w:bodyDiv w:val="1"/>
      <w:marLeft w:val="0"/>
      <w:marRight w:val="0"/>
      <w:marTop w:val="0"/>
      <w:marBottom w:val="0"/>
      <w:divBdr>
        <w:top w:val="none" w:sz="0" w:space="0" w:color="auto"/>
        <w:left w:val="none" w:sz="0" w:space="0" w:color="auto"/>
        <w:bottom w:val="none" w:sz="0" w:space="0" w:color="auto"/>
        <w:right w:val="none" w:sz="0" w:space="0" w:color="auto"/>
      </w:divBdr>
    </w:div>
    <w:div w:id="991442330">
      <w:bodyDiv w:val="1"/>
      <w:marLeft w:val="0"/>
      <w:marRight w:val="0"/>
      <w:marTop w:val="0"/>
      <w:marBottom w:val="0"/>
      <w:divBdr>
        <w:top w:val="none" w:sz="0" w:space="0" w:color="auto"/>
        <w:left w:val="none" w:sz="0" w:space="0" w:color="auto"/>
        <w:bottom w:val="none" w:sz="0" w:space="0" w:color="auto"/>
        <w:right w:val="none" w:sz="0" w:space="0" w:color="auto"/>
      </w:divBdr>
    </w:div>
    <w:div w:id="1047728415">
      <w:bodyDiv w:val="1"/>
      <w:marLeft w:val="0"/>
      <w:marRight w:val="0"/>
      <w:marTop w:val="0"/>
      <w:marBottom w:val="0"/>
      <w:divBdr>
        <w:top w:val="none" w:sz="0" w:space="0" w:color="auto"/>
        <w:left w:val="none" w:sz="0" w:space="0" w:color="auto"/>
        <w:bottom w:val="none" w:sz="0" w:space="0" w:color="auto"/>
        <w:right w:val="none" w:sz="0" w:space="0" w:color="auto"/>
      </w:divBdr>
    </w:div>
    <w:div w:id="1087191000">
      <w:bodyDiv w:val="1"/>
      <w:marLeft w:val="0"/>
      <w:marRight w:val="0"/>
      <w:marTop w:val="0"/>
      <w:marBottom w:val="0"/>
      <w:divBdr>
        <w:top w:val="none" w:sz="0" w:space="0" w:color="auto"/>
        <w:left w:val="none" w:sz="0" w:space="0" w:color="auto"/>
        <w:bottom w:val="none" w:sz="0" w:space="0" w:color="auto"/>
        <w:right w:val="none" w:sz="0" w:space="0" w:color="auto"/>
      </w:divBdr>
    </w:div>
    <w:div w:id="1089231663">
      <w:bodyDiv w:val="1"/>
      <w:marLeft w:val="0"/>
      <w:marRight w:val="0"/>
      <w:marTop w:val="0"/>
      <w:marBottom w:val="0"/>
      <w:divBdr>
        <w:top w:val="none" w:sz="0" w:space="0" w:color="auto"/>
        <w:left w:val="none" w:sz="0" w:space="0" w:color="auto"/>
        <w:bottom w:val="none" w:sz="0" w:space="0" w:color="auto"/>
        <w:right w:val="none" w:sz="0" w:space="0" w:color="auto"/>
      </w:divBdr>
    </w:div>
    <w:div w:id="1229875923">
      <w:bodyDiv w:val="1"/>
      <w:marLeft w:val="0"/>
      <w:marRight w:val="0"/>
      <w:marTop w:val="0"/>
      <w:marBottom w:val="0"/>
      <w:divBdr>
        <w:top w:val="none" w:sz="0" w:space="0" w:color="auto"/>
        <w:left w:val="none" w:sz="0" w:space="0" w:color="auto"/>
        <w:bottom w:val="none" w:sz="0" w:space="0" w:color="auto"/>
        <w:right w:val="none" w:sz="0" w:space="0" w:color="auto"/>
      </w:divBdr>
    </w:div>
    <w:div w:id="1257978647">
      <w:bodyDiv w:val="1"/>
      <w:marLeft w:val="0"/>
      <w:marRight w:val="0"/>
      <w:marTop w:val="0"/>
      <w:marBottom w:val="0"/>
      <w:divBdr>
        <w:top w:val="none" w:sz="0" w:space="0" w:color="auto"/>
        <w:left w:val="none" w:sz="0" w:space="0" w:color="auto"/>
        <w:bottom w:val="none" w:sz="0" w:space="0" w:color="auto"/>
        <w:right w:val="none" w:sz="0" w:space="0" w:color="auto"/>
      </w:divBdr>
    </w:div>
    <w:div w:id="1278100686">
      <w:bodyDiv w:val="1"/>
      <w:marLeft w:val="0"/>
      <w:marRight w:val="0"/>
      <w:marTop w:val="0"/>
      <w:marBottom w:val="0"/>
      <w:divBdr>
        <w:top w:val="none" w:sz="0" w:space="0" w:color="auto"/>
        <w:left w:val="none" w:sz="0" w:space="0" w:color="auto"/>
        <w:bottom w:val="none" w:sz="0" w:space="0" w:color="auto"/>
        <w:right w:val="none" w:sz="0" w:space="0" w:color="auto"/>
      </w:divBdr>
    </w:div>
    <w:div w:id="1300498534">
      <w:bodyDiv w:val="1"/>
      <w:marLeft w:val="0"/>
      <w:marRight w:val="0"/>
      <w:marTop w:val="0"/>
      <w:marBottom w:val="0"/>
      <w:divBdr>
        <w:top w:val="none" w:sz="0" w:space="0" w:color="auto"/>
        <w:left w:val="none" w:sz="0" w:space="0" w:color="auto"/>
        <w:bottom w:val="none" w:sz="0" w:space="0" w:color="auto"/>
        <w:right w:val="none" w:sz="0" w:space="0" w:color="auto"/>
      </w:divBdr>
    </w:div>
    <w:div w:id="1317496200">
      <w:bodyDiv w:val="1"/>
      <w:marLeft w:val="0"/>
      <w:marRight w:val="0"/>
      <w:marTop w:val="0"/>
      <w:marBottom w:val="0"/>
      <w:divBdr>
        <w:top w:val="none" w:sz="0" w:space="0" w:color="auto"/>
        <w:left w:val="none" w:sz="0" w:space="0" w:color="auto"/>
        <w:bottom w:val="none" w:sz="0" w:space="0" w:color="auto"/>
        <w:right w:val="none" w:sz="0" w:space="0" w:color="auto"/>
      </w:divBdr>
    </w:div>
    <w:div w:id="1347246335">
      <w:bodyDiv w:val="1"/>
      <w:marLeft w:val="0"/>
      <w:marRight w:val="0"/>
      <w:marTop w:val="0"/>
      <w:marBottom w:val="0"/>
      <w:divBdr>
        <w:top w:val="none" w:sz="0" w:space="0" w:color="auto"/>
        <w:left w:val="none" w:sz="0" w:space="0" w:color="auto"/>
        <w:bottom w:val="none" w:sz="0" w:space="0" w:color="auto"/>
        <w:right w:val="none" w:sz="0" w:space="0" w:color="auto"/>
      </w:divBdr>
    </w:div>
    <w:div w:id="1386098154">
      <w:bodyDiv w:val="1"/>
      <w:marLeft w:val="0"/>
      <w:marRight w:val="0"/>
      <w:marTop w:val="0"/>
      <w:marBottom w:val="0"/>
      <w:divBdr>
        <w:top w:val="none" w:sz="0" w:space="0" w:color="auto"/>
        <w:left w:val="none" w:sz="0" w:space="0" w:color="auto"/>
        <w:bottom w:val="none" w:sz="0" w:space="0" w:color="auto"/>
        <w:right w:val="none" w:sz="0" w:space="0" w:color="auto"/>
      </w:divBdr>
    </w:div>
    <w:div w:id="1388800919">
      <w:bodyDiv w:val="1"/>
      <w:marLeft w:val="0"/>
      <w:marRight w:val="0"/>
      <w:marTop w:val="0"/>
      <w:marBottom w:val="0"/>
      <w:divBdr>
        <w:top w:val="none" w:sz="0" w:space="0" w:color="auto"/>
        <w:left w:val="none" w:sz="0" w:space="0" w:color="auto"/>
        <w:bottom w:val="none" w:sz="0" w:space="0" w:color="auto"/>
        <w:right w:val="none" w:sz="0" w:space="0" w:color="auto"/>
      </w:divBdr>
    </w:div>
    <w:div w:id="1409156077">
      <w:bodyDiv w:val="1"/>
      <w:marLeft w:val="0"/>
      <w:marRight w:val="0"/>
      <w:marTop w:val="0"/>
      <w:marBottom w:val="0"/>
      <w:divBdr>
        <w:top w:val="none" w:sz="0" w:space="0" w:color="auto"/>
        <w:left w:val="none" w:sz="0" w:space="0" w:color="auto"/>
        <w:bottom w:val="none" w:sz="0" w:space="0" w:color="auto"/>
        <w:right w:val="none" w:sz="0" w:space="0" w:color="auto"/>
      </w:divBdr>
    </w:div>
    <w:div w:id="1424449596">
      <w:bodyDiv w:val="1"/>
      <w:marLeft w:val="0"/>
      <w:marRight w:val="0"/>
      <w:marTop w:val="0"/>
      <w:marBottom w:val="0"/>
      <w:divBdr>
        <w:top w:val="none" w:sz="0" w:space="0" w:color="auto"/>
        <w:left w:val="none" w:sz="0" w:space="0" w:color="auto"/>
        <w:bottom w:val="none" w:sz="0" w:space="0" w:color="auto"/>
        <w:right w:val="none" w:sz="0" w:space="0" w:color="auto"/>
      </w:divBdr>
    </w:div>
    <w:div w:id="1489394706">
      <w:bodyDiv w:val="1"/>
      <w:marLeft w:val="0"/>
      <w:marRight w:val="0"/>
      <w:marTop w:val="0"/>
      <w:marBottom w:val="0"/>
      <w:divBdr>
        <w:top w:val="none" w:sz="0" w:space="0" w:color="auto"/>
        <w:left w:val="none" w:sz="0" w:space="0" w:color="auto"/>
        <w:bottom w:val="none" w:sz="0" w:space="0" w:color="auto"/>
        <w:right w:val="none" w:sz="0" w:space="0" w:color="auto"/>
      </w:divBdr>
    </w:div>
    <w:div w:id="1523013852">
      <w:bodyDiv w:val="1"/>
      <w:marLeft w:val="0"/>
      <w:marRight w:val="0"/>
      <w:marTop w:val="0"/>
      <w:marBottom w:val="0"/>
      <w:divBdr>
        <w:top w:val="none" w:sz="0" w:space="0" w:color="auto"/>
        <w:left w:val="none" w:sz="0" w:space="0" w:color="auto"/>
        <w:bottom w:val="none" w:sz="0" w:space="0" w:color="auto"/>
        <w:right w:val="none" w:sz="0" w:space="0" w:color="auto"/>
      </w:divBdr>
    </w:div>
    <w:div w:id="1584879715">
      <w:bodyDiv w:val="1"/>
      <w:marLeft w:val="0"/>
      <w:marRight w:val="0"/>
      <w:marTop w:val="0"/>
      <w:marBottom w:val="0"/>
      <w:divBdr>
        <w:top w:val="none" w:sz="0" w:space="0" w:color="auto"/>
        <w:left w:val="none" w:sz="0" w:space="0" w:color="auto"/>
        <w:bottom w:val="none" w:sz="0" w:space="0" w:color="auto"/>
        <w:right w:val="none" w:sz="0" w:space="0" w:color="auto"/>
      </w:divBdr>
    </w:div>
    <w:div w:id="1603340128">
      <w:bodyDiv w:val="1"/>
      <w:marLeft w:val="0"/>
      <w:marRight w:val="0"/>
      <w:marTop w:val="0"/>
      <w:marBottom w:val="0"/>
      <w:divBdr>
        <w:top w:val="none" w:sz="0" w:space="0" w:color="auto"/>
        <w:left w:val="none" w:sz="0" w:space="0" w:color="auto"/>
        <w:bottom w:val="none" w:sz="0" w:space="0" w:color="auto"/>
        <w:right w:val="none" w:sz="0" w:space="0" w:color="auto"/>
      </w:divBdr>
    </w:div>
    <w:div w:id="1623225766">
      <w:bodyDiv w:val="1"/>
      <w:marLeft w:val="0"/>
      <w:marRight w:val="0"/>
      <w:marTop w:val="0"/>
      <w:marBottom w:val="0"/>
      <w:divBdr>
        <w:top w:val="none" w:sz="0" w:space="0" w:color="auto"/>
        <w:left w:val="none" w:sz="0" w:space="0" w:color="auto"/>
        <w:bottom w:val="none" w:sz="0" w:space="0" w:color="auto"/>
        <w:right w:val="none" w:sz="0" w:space="0" w:color="auto"/>
      </w:divBdr>
    </w:div>
    <w:div w:id="1649895480">
      <w:bodyDiv w:val="1"/>
      <w:marLeft w:val="0"/>
      <w:marRight w:val="0"/>
      <w:marTop w:val="0"/>
      <w:marBottom w:val="0"/>
      <w:divBdr>
        <w:top w:val="none" w:sz="0" w:space="0" w:color="auto"/>
        <w:left w:val="none" w:sz="0" w:space="0" w:color="auto"/>
        <w:bottom w:val="none" w:sz="0" w:space="0" w:color="auto"/>
        <w:right w:val="none" w:sz="0" w:space="0" w:color="auto"/>
      </w:divBdr>
    </w:div>
    <w:div w:id="1693722101">
      <w:bodyDiv w:val="1"/>
      <w:marLeft w:val="0"/>
      <w:marRight w:val="0"/>
      <w:marTop w:val="0"/>
      <w:marBottom w:val="0"/>
      <w:divBdr>
        <w:top w:val="none" w:sz="0" w:space="0" w:color="auto"/>
        <w:left w:val="none" w:sz="0" w:space="0" w:color="auto"/>
        <w:bottom w:val="none" w:sz="0" w:space="0" w:color="auto"/>
        <w:right w:val="none" w:sz="0" w:space="0" w:color="auto"/>
      </w:divBdr>
    </w:div>
    <w:div w:id="1725835610">
      <w:bodyDiv w:val="1"/>
      <w:marLeft w:val="0"/>
      <w:marRight w:val="0"/>
      <w:marTop w:val="0"/>
      <w:marBottom w:val="0"/>
      <w:divBdr>
        <w:top w:val="none" w:sz="0" w:space="0" w:color="auto"/>
        <w:left w:val="none" w:sz="0" w:space="0" w:color="auto"/>
        <w:bottom w:val="none" w:sz="0" w:space="0" w:color="auto"/>
        <w:right w:val="none" w:sz="0" w:space="0" w:color="auto"/>
      </w:divBdr>
    </w:div>
    <w:div w:id="1744063770">
      <w:bodyDiv w:val="1"/>
      <w:marLeft w:val="0"/>
      <w:marRight w:val="0"/>
      <w:marTop w:val="0"/>
      <w:marBottom w:val="0"/>
      <w:divBdr>
        <w:top w:val="none" w:sz="0" w:space="0" w:color="auto"/>
        <w:left w:val="none" w:sz="0" w:space="0" w:color="auto"/>
        <w:bottom w:val="none" w:sz="0" w:space="0" w:color="auto"/>
        <w:right w:val="none" w:sz="0" w:space="0" w:color="auto"/>
      </w:divBdr>
    </w:div>
    <w:div w:id="1763379322">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04539020">
      <w:bodyDiv w:val="1"/>
      <w:marLeft w:val="0"/>
      <w:marRight w:val="0"/>
      <w:marTop w:val="0"/>
      <w:marBottom w:val="0"/>
      <w:divBdr>
        <w:top w:val="none" w:sz="0" w:space="0" w:color="auto"/>
        <w:left w:val="none" w:sz="0" w:space="0" w:color="auto"/>
        <w:bottom w:val="none" w:sz="0" w:space="0" w:color="auto"/>
        <w:right w:val="none" w:sz="0" w:space="0" w:color="auto"/>
      </w:divBdr>
    </w:div>
    <w:div w:id="1849784153">
      <w:bodyDiv w:val="1"/>
      <w:marLeft w:val="0"/>
      <w:marRight w:val="0"/>
      <w:marTop w:val="0"/>
      <w:marBottom w:val="0"/>
      <w:divBdr>
        <w:top w:val="none" w:sz="0" w:space="0" w:color="auto"/>
        <w:left w:val="none" w:sz="0" w:space="0" w:color="auto"/>
        <w:bottom w:val="none" w:sz="0" w:space="0" w:color="auto"/>
        <w:right w:val="none" w:sz="0" w:space="0" w:color="auto"/>
      </w:divBdr>
    </w:div>
    <w:div w:id="1893956065">
      <w:bodyDiv w:val="1"/>
      <w:marLeft w:val="0"/>
      <w:marRight w:val="0"/>
      <w:marTop w:val="0"/>
      <w:marBottom w:val="0"/>
      <w:divBdr>
        <w:top w:val="none" w:sz="0" w:space="0" w:color="auto"/>
        <w:left w:val="none" w:sz="0" w:space="0" w:color="auto"/>
        <w:bottom w:val="none" w:sz="0" w:space="0" w:color="auto"/>
        <w:right w:val="none" w:sz="0" w:space="0" w:color="auto"/>
      </w:divBdr>
    </w:div>
    <w:div w:id="1924100439">
      <w:bodyDiv w:val="1"/>
      <w:marLeft w:val="0"/>
      <w:marRight w:val="0"/>
      <w:marTop w:val="0"/>
      <w:marBottom w:val="0"/>
      <w:divBdr>
        <w:top w:val="none" w:sz="0" w:space="0" w:color="auto"/>
        <w:left w:val="none" w:sz="0" w:space="0" w:color="auto"/>
        <w:bottom w:val="none" w:sz="0" w:space="0" w:color="auto"/>
        <w:right w:val="none" w:sz="0" w:space="0" w:color="auto"/>
      </w:divBdr>
    </w:div>
    <w:div w:id="1948076592">
      <w:bodyDiv w:val="1"/>
      <w:marLeft w:val="0"/>
      <w:marRight w:val="0"/>
      <w:marTop w:val="0"/>
      <w:marBottom w:val="0"/>
      <w:divBdr>
        <w:top w:val="none" w:sz="0" w:space="0" w:color="auto"/>
        <w:left w:val="none" w:sz="0" w:space="0" w:color="auto"/>
        <w:bottom w:val="none" w:sz="0" w:space="0" w:color="auto"/>
        <w:right w:val="none" w:sz="0" w:space="0" w:color="auto"/>
      </w:divBdr>
    </w:div>
    <w:div w:id="2004967212">
      <w:bodyDiv w:val="1"/>
      <w:marLeft w:val="0"/>
      <w:marRight w:val="0"/>
      <w:marTop w:val="0"/>
      <w:marBottom w:val="0"/>
      <w:divBdr>
        <w:top w:val="none" w:sz="0" w:space="0" w:color="auto"/>
        <w:left w:val="none" w:sz="0" w:space="0" w:color="auto"/>
        <w:bottom w:val="none" w:sz="0" w:space="0" w:color="auto"/>
        <w:right w:val="none" w:sz="0" w:space="0" w:color="auto"/>
      </w:divBdr>
    </w:div>
    <w:div w:id="2027831578">
      <w:bodyDiv w:val="1"/>
      <w:marLeft w:val="0"/>
      <w:marRight w:val="0"/>
      <w:marTop w:val="0"/>
      <w:marBottom w:val="0"/>
      <w:divBdr>
        <w:top w:val="none" w:sz="0" w:space="0" w:color="auto"/>
        <w:left w:val="none" w:sz="0" w:space="0" w:color="auto"/>
        <w:bottom w:val="none" w:sz="0" w:space="0" w:color="auto"/>
        <w:right w:val="none" w:sz="0" w:space="0" w:color="auto"/>
      </w:divBdr>
    </w:div>
    <w:div w:id="2030375895">
      <w:bodyDiv w:val="1"/>
      <w:marLeft w:val="0"/>
      <w:marRight w:val="0"/>
      <w:marTop w:val="0"/>
      <w:marBottom w:val="0"/>
      <w:divBdr>
        <w:top w:val="none" w:sz="0" w:space="0" w:color="auto"/>
        <w:left w:val="none" w:sz="0" w:space="0" w:color="auto"/>
        <w:bottom w:val="none" w:sz="0" w:space="0" w:color="auto"/>
        <w:right w:val="none" w:sz="0" w:space="0" w:color="auto"/>
      </w:divBdr>
    </w:div>
    <w:div w:id="2038042838">
      <w:bodyDiv w:val="1"/>
      <w:marLeft w:val="0"/>
      <w:marRight w:val="0"/>
      <w:marTop w:val="0"/>
      <w:marBottom w:val="0"/>
      <w:divBdr>
        <w:top w:val="none" w:sz="0" w:space="0" w:color="auto"/>
        <w:left w:val="none" w:sz="0" w:space="0" w:color="auto"/>
        <w:bottom w:val="none" w:sz="0" w:space="0" w:color="auto"/>
        <w:right w:val="none" w:sz="0" w:space="0" w:color="auto"/>
      </w:divBdr>
    </w:div>
    <w:div w:id="2038508897">
      <w:bodyDiv w:val="1"/>
      <w:marLeft w:val="0"/>
      <w:marRight w:val="0"/>
      <w:marTop w:val="0"/>
      <w:marBottom w:val="0"/>
      <w:divBdr>
        <w:top w:val="none" w:sz="0" w:space="0" w:color="auto"/>
        <w:left w:val="none" w:sz="0" w:space="0" w:color="auto"/>
        <w:bottom w:val="none" w:sz="0" w:space="0" w:color="auto"/>
        <w:right w:val="none" w:sz="0" w:space="0" w:color="auto"/>
      </w:divBdr>
    </w:div>
    <w:div w:id="21413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publications/190729-equivalence-decis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me.eu" TargetMode="External"/><Relationship Id="rId4" Type="http://schemas.openxmlformats.org/officeDocument/2006/relationships/settings" Target="settings.xml"/><Relationship Id="rId9" Type="http://schemas.openxmlformats.org/officeDocument/2006/relationships/hyperlink" Target="mailto:rebecca.hansford@afm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DB31-8C0D-427A-971E-3576C3B2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Hansford, Rebecca</dc:creator>
  <cp:lastModifiedBy>Hansford, Rebecca</cp:lastModifiedBy>
  <cp:revision>2</cp:revision>
  <cp:lastPrinted>2020-01-13T08:55:00Z</cp:lastPrinted>
  <dcterms:created xsi:type="dcterms:W3CDTF">2020-01-13T09:59:00Z</dcterms:created>
  <dcterms:modified xsi:type="dcterms:W3CDTF">2020-01-13T09:59:00Z</dcterms:modified>
</cp:coreProperties>
</file>