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642E" w14:textId="77777777" w:rsidR="00282272" w:rsidRPr="003566C5" w:rsidRDefault="00EA75C4" w:rsidP="006C14FE">
      <w:pPr>
        <w:pStyle w:val="Title"/>
      </w:pPr>
      <w:r w:rsidRPr="003566C5">
        <w:t>Press release</w:t>
      </w:r>
    </w:p>
    <w:p w14:paraId="6ED4AA62" w14:textId="069C4778" w:rsidR="00100EF9" w:rsidRPr="00A3138C" w:rsidRDefault="00BE5B95" w:rsidP="00A3138C">
      <w:pPr>
        <w:pStyle w:val="Subtitle"/>
        <w:spacing w:line="240" w:lineRule="auto"/>
        <w:rPr>
          <w:bCs/>
          <w:sz w:val="32"/>
          <w:szCs w:val="32"/>
        </w:rPr>
      </w:pPr>
      <w:r w:rsidRPr="00471FBE">
        <w:rPr>
          <w:bCs/>
          <w:sz w:val="32"/>
          <w:szCs w:val="32"/>
        </w:rPr>
        <w:t xml:space="preserve">Banks call for </w:t>
      </w:r>
      <w:r w:rsidR="00FC6A43" w:rsidRPr="00471FBE">
        <w:rPr>
          <w:bCs/>
          <w:sz w:val="32"/>
          <w:szCs w:val="32"/>
        </w:rPr>
        <w:t xml:space="preserve">regulators to take </w:t>
      </w:r>
      <w:r w:rsidR="004E2DA6" w:rsidRPr="00471FBE">
        <w:rPr>
          <w:bCs/>
          <w:sz w:val="32"/>
          <w:szCs w:val="32"/>
        </w:rPr>
        <w:t>a more innovative approach to DLT</w:t>
      </w:r>
    </w:p>
    <w:p w14:paraId="1DE90B9F" w14:textId="4ADAFDB7" w:rsidR="001C731A" w:rsidRPr="009A1266" w:rsidRDefault="00A7092C" w:rsidP="001E2B3B">
      <w:pPr>
        <w:pStyle w:val="Date"/>
        <w:spacing w:after="0"/>
      </w:pPr>
      <w:r w:rsidRPr="009A1266">
        <w:t>17 May 2023</w:t>
      </w:r>
      <w:r w:rsidR="00463CF5" w:rsidRPr="009A1266">
        <w:t xml:space="preserve"> </w:t>
      </w:r>
    </w:p>
    <w:p w14:paraId="4FBE6B98" w14:textId="77777777" w:rsidR="00FB4D60" w:rsidRPr="003566C5" w:rsidRDefault="00FB4D60" w:rsidP="00622C23">
      <w:pPr>
        <w:spacing w:line="240" w:lineRule="auto"/>
        <w:jc w:val="both"/>
        <w:rPr>
          <w:rFonts w:cs="Calibri"/>
          <w:lang w:eastAsia="en-US"/>
        </w:rPr>
      </w:pPr>
    </w:p>
    <w:p w14:paraId="4AE239EE" w14:textId="63C02FA7" w:rsidR="005B4FE1" w:rsidRPr="003566C5" w:rsidRDefault="00C77449" w:rsidP="00041F2F">
      <w:pPr>
        <w:pStyle w:val="BodyText"/>
        <w:spacing w:after="0" w:line="240" w:lineRule="auto"/>
      </w:pPr>
      <w:r w:rsidRPr="003566C5">
        <w:t xml:space="preserve">The Global Financial Markets Association (GFMA) together with Boston Consulting Group (BCG), Clifford Chance and </w:t>
      </w:r>
      <w:proofErr w:type="spellStart"/>
      <w:r w:rsidR="000D73C3" w:rsidRPr="003566C5">
        <w:t>Cravath</w:t>
      </w:r>
      <w:proofErr w:type="spellEnd"/>
      <w:r w:rsidR="000D73C3" w:rsidRPr="003566C5">
        <w:t>, Swaine &amp; Moore LLP</w:t>
      </w:r>
      <w:r w:rsidR="00010E0B" w:rsidRPr="003566C5">
        <w:t>,</w:t>
      </w:r>
      <w:r w:rsidR="000D73C3" w:rsidRPr="003566C5">
        <w:t xml:space="preserve"> </w:t>
      </w:r>
      <w:r w:rsidR="00D70D64" w:rsidRPr="003566C5">
        <w:t xml:space="preserve">have today published a new report </w:t>
      </w:r>
      <w:r w:rsidR="006063FC">
        <w:t xml:space="preserve">highlighting the </w:t>
      </w:r>
      <w:r w:rsidR="5FE6BEA2">
        <w:t xml:space="preserve">potential </w:t>
      </w:r>
      <w:r w:rsidR="006063FC">
        <w:t xml:space="preserve">transformative benefits of </w:t>
      </w:r>
      <w:r w:rsidR="006063FC" w:rsidRPr="003566C5">
        <w:rPr>
          <w:rFonts w:eastAsia="Times New Roman"/>
        </w:rPr>
        <w:t>Distributed Ledger Technology (DLT)</w:t>
      </w:r>
      <w:r w:rsidR="006063FC">
        <w:t xml:space="preserve"> for capital markets and </w:t>
      </w:r>
      <w:r w:rsidR="00095034" w:rsidRPr="003566C5">
        <w:t xml:space="preserve">calling for </w:t>
      </w:r>
      <w:r w:rsidR="000E07FB" w:rsidRPr="007C5A8E">
        <w:rPr>
          <w:rFonts w:eastAsia="Times New Roman"/>
        </w:rPr>
        <w:t>market participants</w:t>
      </w:r>
      <w:r w:rsidR="00DA027D" w:rsidRPr="003566C5">
        <w:rPr>
          <w:rFonts w:eastAsia="Times New Roman"/>
        </w:rPr>
        <w:t xml:space="preserve"> to proactively shape </w:t>
      </w:r>
      <w:r w:rsidR="00EC73DA">
        <w:rPr>
          <w:rFonts w:eastAsia="Times New Roman"/>
        </w:rPr>
        <w:t>its future use</w:t>
      </w:r>
      <w:r w:rsidR="00DA027D" w:rsidRPr="003566C5">
        <w:rPr>
          <w:rFonts w:eastAsia="Times New Roman"/>
        </w:rPr>
        <w:t xml:space="preserve">, as well as </w:t>
      </w:r>
      <w:r w:rsidR="001C4191">
        <w:rPr>
          <w:rFonts w:eastAsia="Times New Roman"/>
        </w:rPr>
        <w:t xml:space="preserve">for </w:t>
      </w:r>
      <w:r w:rsidR="00DA027D" w:rsidRPr="003566C5">
        <w:rPr>
          <w:rFonts w:eastAsia="Times New Roman"/>
        </w:rPr>
        <w:t>greater regulatory clarity from policy</w:t>
      </w:r>
      <w:r w:rsidR="00B72D66">
        <w:rPr>
          <w:rFonts w:eastAsia="Times New Roman"/>
        </w:rPr>
        <w:t xml:space="preserve"> </w:t>
      </w:r>
      <w:r w:rsidR="00DA027D" w:rsidRPr="003566C5">
        <w:rPr>
          <w:rFonts w:eastAsia="Times New Roman"/>
        </w:rPr>
        <w:t>makers</w:t>
      </w:r>
      <w:r w:rsidR="00A7092C">
        <w:rPr>
          <w:rFonts w:eastAsia="Times New Roman"/>
        </w:rPr>
        <w:t>.</w:t>
      </w:r>
    </w:p>
    <w:p w14:paraId="542BD344" w14:textId="77777777" w:rsidR="00655F83" w:rsidRPr="003566C5" w:rsidRDefault="00655F83" w:rsidP="00041F2F">
      <w:pPr>
        <w:pStyle w:val="BodyText"/>
        <w:spacing w:after="0" w:line="240" w:lineRule="auto"/>
      </w:pPr>
    </w:p>
    <w:p w14:paraId="4D5CFDAA" w14:textId="07CA1592" w:rsidR="00545A3D" w:rsidRDefault="00EB74E8" w:rsidP="00041F2F">
      <w:pPr>
        <w:pStyle w:val="BodyText"/>
        <w:spacing w:after="0" w:line="240" w:lineRule="auto"/>
      </w:pPr>
      <w:r w:rsidRPr="003566C5">
        <w:t>The report</w:t>
      </w:r>
      <w:r w:rsidR="0015391A">
        <w:t>, “</w:t>
      </w:r>
      <w:r w:rsidR="0015391A" w:rsidRPr="00BF3C2A">
        <w:rPr>
          <w:b/>
          <w:bCs/>
        </w:rPr>
        <w:t>The Impact of Distributed Ledger Technology in Global Capital Markets</w:t>
      </w:r>
      <w:r w:rsidR="0015391A">
        <w:t xml:space="preserve">” </w:t>
      </w:r>
      <w:r w:rsidR="00DB79CA" w:rsidRPr="003566C5">
        <w:t>evaluat</w:t>
      </w:r>
      <w:r w:rsidRPr="003566C5">
        <w:t>es</w:t>
      </w:r>
      <w:r w:rsidR="00DB79CA" w:rsidRPr="003566C5">
        <w:t xml:space="preserve"> the opportunities and risks of DLT and DLT-based </w:t>
      </w:r>
      <w:r w:rsidR="197F4FF7">
        <w:t>s</w:t>
      </w:r>
      <w:r w:rsidR="7647CDEC">
        <w:t>ecurities</w:t>
      </w:r>
      <w:r w:rsidR="007F0647" w:rsidRPr="003566C5">
        <w:t xml:space="preserve"> and</w:t>
      </w:r>
      <w:r w:rsidR="00DB79CA" w:rsidRPr="003566C5">
        <w:t xml:space="preserve"> assesses the applicability of existing legal, regulatory, and risk management frameworks</w:t>
      </w:r>
      <w:r w:rsidR="00DE7554" w:rsidRPr="003566C5">
        <w:t>.</w:t>
      </w:r>
      <w:r w:rsidR="000D14F4">
        <w:t xml:space="preserve"> </w:t>
      </w:r>
      <w:r w:rsidR="00033B09" w:rsidRPr="00033B09">
        <w:t xml:space="preserve">To illustrate the potential of DLT in capital markets, </w:t>
      </w:r>
      <w:r w:rsidR="00033B09">
        <w:t>the report</w:t>
      </w:r>
      <w:r w:rsidR="00033B09" w:rsidRPr="00033B09">
        <w:t xml:space="preserve"> examine</w:t>
      </w:r>
      <w:r w:rsidR="00033B09">
        <w:t>s</w:t>
      </w:r>
      <w:r w:rsidR="00033B09" w:rsidRPr="00033B09">
        <w:t xml:space="preserve"> three emerging use cases: collateral management; </w:t>
      </w:r>
      <w:r w:rsidR="00033B09">
        <w:t>t</w:t>
      </w:r>
      <w:r w:rsidR="00033B09" w:rsidRPr="00033B09">
        <w:t>okenization of assets; and sovereign and quasi-sovereign bonds.</w:t>
      </w:r>
    </w:p>
    <w:p w14:paraId="1E45B88B" w14:textId="403D464B" w:rsidR="5A30BACB" w:rsidRDefault="5A30BACB" w:rsidP="5A30BACB">
      <w:pPr>
        <w:pStyle w:val="BodyText"/>
        <w:spacing w:after="0" w:line="240" w:lineRule="auto"/>
      </w:pPr>
    </w:p>
    <w:p w14:paraId="6A20C3AA" w14:textId="2EF4F75C" w:rsidR="00590253" w:rsidRDefault="1AE58DB5" w:rsidP="5A30BACB">
      <w:pPr>
        <w:spacing w:line="257" w:lineRule="auto"/>
        <w:jc w:val="both"/>
        <w:rPr>
          <w:rFonts w:ascii="Cambria" w:eastAsia="Cambria" w:hAnsi="Cambria" w:cs="Cambria"/>
        </w:rPr>
      </w:pPr>
      <w:r w:rsidRPr="5A30BACB">
        <w:rPr>
          <w:rFonts w:ascii="Cambria" w:eastAsia="Cambria" w:hAnsi="Cambria" w:cs="Cambria"/>
          <w:lang w:val="en-US"/>
        </w:rPr>
        <w:t>The report finds that DLT could unlock transformative cost-saving and operational efficiency benefits (for example, approximately $20 billion annually in global clearing and settlement costs) and innovation</w:t>
      </w:r>
      <w:r w:rsidR="008131A0">
        <w:rPr>
          <w:rFonts w:ascii="Cambria" w:eastAsia="Cambria" w:hAnsi="Cambria" w:cs="Cambria"/>
          <w:lang w:val="en-US"/>
        </w:rPr>
        <w:t>-led growth</w:t>
      </w:r>
      <w:r w:rsidR="000F1132">
        <w:rPr>
          <w:rFonts w:ascii="Cambria" w:eastAsia="Cambria" w:hAnsi="Cambria" w:cs="Cambria"/>
          <w:lang w:val="en-US"/>
        </w:rPr>
        <w:t>, broader market access, and new liquidity pools when operating at scale</w:t>
      </w:r>
      <w:r w:rsidRPr="5A30BACB">
        <w:rPr>
          <w:rFonts w:ascii="Cambria" w:eastAsia="Cambria" w:hAnsi="Cambria" w:cs="Cambria"/>
          <w:lang w:val="en-US"/>
        </w:rPr>
        <w:t xml:space="preserve"> (e.g., approximately $16 trillion global market for tokenized illiquid assets by 2030).</w:t>
      </w:r>
    </w:p>
    <w:p w14:paraId="197C88DE" w14:textId="77777777" w:rsidR="00033B09" w:rsidRDefault="00033B09" w:rsidP="5A30BACB">
      <w:pPr>
        <w:spacing w:line="257" w:lineRule="auto"/>
        <w:jc w:val="both"/>
        <w:rPr>
          <w:rFonts w:ascii="Cambria" w:eastAsia="Cambria" w:hAnsi="Cambria" w:cs="Cambria"/>
          <w:lang w:val="en-US"/>
        </w:rPr>
      </w:pPr>
    </w:p>
    <w:p w14:paraId="2D1DDDD4" w14:textId="61F31EB0" w:rsidR="1AE58DB5" w:rsidRDefault="00590253" w:rsidP="00BC6B9D">
      <w:pPr>
        <w:spacing w:line="257" w:lineRule="auto"/>
        <w:jc w:val="both"/>
        <w:rPr>
          <w:rFonts w:ascii="Cambria" w:eastAsia="Cambria" w:hAnsi="Cambria" w:cs="Cambria"/>
          <w:lang w:val="en-US"/>
        </w:rPr>
      </w:pPr>
      <w:r>
        <w:rPr>
          <w:rFonts w:ascii="Cambria" w:eastAsia="Cambria" w:hAnsi="Cambria" w:cs="Cambria"/>
          <w:lang w:val="en-US"/>
        </w:rPr>
        <w:t>D</w:t>
      </w:r>
      <w:r w:rsidR="1AE58DB5" w:rsidRPr="5A30BACB">
        <w:rPr>
          <w:rFonts w:ascii="Cambria" w:eastAsia="Cambria" w:hAnsi="Cambria" w:cs="Cambria"/>
          <w:lang w:val="en-US"/>
        </w:rPr>
        <w:t xml:space="preserve">espite the growing momentum in developing DLT use cases, </w:t>
      </w:r>
      <w:r>
        <w:rPr>
          <w:rFonts w:ascii="Cambria" w:eastAsia="Cambria" w:hAnsi="Cambria" w:cs="Cambria"/>
          <w:lang w:val="en-US"/>
        </w:rPr>
        <w:t>t</w:t>
      </w:r>
      <w:r w:rsidRPr="00590253">
        <w:rPr>
          <w:rFonts w:ascii="Cambria" w:eastAsia="Cambria" w:hAnsi="Cambria" w:cs="Cambria"/>
          <w:lang w:val="en-US"/>
        </w:rPr>
        <w:t xml:space="preserve">he report also acknowledges that, </w:t>
      </w:r>
      <w:r w:rsidR="1AE58DB5" w:rsidRPr="5A30BACB">
        <w:rPr>
          <w:rFonts w:ascii="Cambria" w:eastAsia="Cambria" w:hAnsi="Cambria" w:cs="Cambria"/>
          <w:lang w:val="en-US"/>
        </w:rPr>
        <w:t>there is still no widespread adoption in securities markets, with most DLT-based issuances to date largely experimental exercises</w:t>
      </w:r>
      <w:r w:rsidR="000F1132">
        <w:rPr>
          <w:rFonts w:ascii="Cambria" w:eastAsia="Cambria" w:hAnsi="Cambria" w:cs="Cambria"/>
          <w:lang w:val="en-US"/>
        </w:rPr>
        <w:t xml:space="preserve"> due to the challenges identified</w:t>
      </w:r>
      <w:r w:rsidR="1AE58DB5" w:rsidRPr="5A30BACB">
        <w:rPr>
          <w:rFonts w:ascii="Cambria" w:eastAsia="Cambria" w:hAnsi="Cambria" w:cs="Cambria"/>
          <w:lang w:val="en-US"/>
        </w:rPr>
        <w:t xml:space="preserve">. </w:t>
      </w:r>
    </w:p>
    <w:p w14:paraId="5EB743A7" w14:textId="1117AAA9" w:rsidR="5A30BACB" w:rsidRDefault="5A30BACB" w:rsidP="5A30BACB">
      <w:pPr>
        <w:spacing w:line="257" w:lineRule="auto"/>
        <w:jc w:val="both"/>
        <w:rPr>
          <w:rFonts w:ascii="Cambria" w:eastAsia="Cambria" w:hAnsi="Cambria" w:cs="Cambria"/>
          <w:lang w:val="en-US"/>
        </w:rPr>
      </w:pPr>
    </w:p>
    <w:p w14:paraId="6A11EB01" w14:textId="69E2FBF8" w:rsidR="1AE58DB5" w:rsidRDefault="1AE58DB5" w:rsidP="00BC6B9D">
      <w:pPr>
        <w:spacing w:line="257" w:lineRule="auto"/>
        <w:jc w:val="both"/>
        <w:rPr>
          <w:rFonts w:ascii="Cambria" w:eastAsia="Cambria" w:hAnsi="Cambria" w:cs="Cambria"/>
          <w:lang w:val="en-US"/>
        </w:rPr>
      </w:pPr>
      <w:r w:rsidRPr="5A30BACB">
        <w:rPr>
          <w:rFonts w:ascii="Cambria" w:eastAsia="Cambria" w:hAnsi="Cambria" w:cs="Cambria"/>
          <w:lang w:val="en-US"/>
        </w:rPr>
        <w:t>GFMA therefore set</w:t>
      </w:r>
      <w:r w:rsidR="006515A4">
        <w:rPr>
          <w:rFonts w:ascii="Cambria" w:eastAsia="Cambria" w:hAnsi="Cambria" w:cs="Cambria"/>
          <w:lang w:val="en-US"/>
        </w:rPr>
        <w:t>s</w:t>
      </w:r>
      <w:r w:rsidRPr="5A30BACB">
        <w:rPr>
          <w:rFonts w:ascii="Cambria" w:eastAsia="Cambria" w:hAnsi="Cambria" w:cs="Cambria"/>
          <w:lang w:val="en-US"/>
        </w:rPr>
        <w:t xml:space="preserve"> out </w:t>
      </w:r>
      <w:r w:rsidRPr="00590253">
        <w:rPr>
          <w:rFonts w:ascii="Cambria" w:eastAsia="Cambria" w:hAnsi="Cambria" w:cs="Cambria"/>
          <w:b/>
          <w:bCs/>
          <w:lang w:val="en-US"/>
        </w:rPr>
        <w:t>five calls to action</w:t>
      </w:r>
      <w:r w:rsidRPr="5A30BACB">
        <w:rPr>
          <w:rFonts w:ascii="Cambria" w:eastAsia="Cambria" w:hAnsi="Cambria" w:cs="Cambria"/>
          <w:lang w:val="en-US"/>
        </w:rPr>
        <w:t>, for industry participants and regulators, to overcome existing barriers to adoption and advance the development of DLT-based capital markets</w:t>
      </w:r>
      <w:r w:rsidR="00590253">
        <w:rPr>
          <w:rFonts w:ascii="Cambria" w:eastAsia="Cambria" w:hAnsi="Cambria" w:cs="Cambria"/>
          <w:lang w:val="en-US"/>
        </w:rPr>
        <w:t>:</w:t>
      </w:r>
    </w:p>
    <w:p w14:paraId="5972840C" w14:textId="3117545E" w:rsidR="5A30BACB" w:rsidRDefault="5A30BACB" w:rsidP="5A30BACB">
      <w:pPr>
        <w:spacing w:line="257" w:lineRule="auto"/>
        <w:jc w:val="both"/>
        <w:rPr>
          <w:rFonts w:ascii="Cambria" w:eastAsia="Cambria" w:hAnsi="Cambria" w:cs="Cambria"/>
          <w:lang w:val="en-US"/>
        </w:rPr>
      </w:pPr>
    </w:p>
    <w:p w14:paraId="3F772D7B" w14:textId="0B87B9ED" w:rsidR="1AE58DB5" w:rsidRPr="00B55DAB" w:rsidRDefault="1AE58DB5" w:rsidP="00311120">
      <w:pPr>
        <w:pStyle w:val="ListParagraph"/>
        <w:numPr>
          <w:ilvl w:val="0"/>
          <w:numId w:val="18"/>
        </w:numPr>
        <w:spacing w:line="257" w:lineRule="auto"/>
        <w:rPr>
          <w:rFonts w:ascii="Cambria" w:eastAsia="Cambria" w:hAnsi="Cambria" w:cs="Cambria"/>
        </w:rPr>
      </w:pPr>
      <w:r w:rsidRPr="5A30BACB">
        <w:rPr>
          <w:rFonts w:ascii="Cambria" w:eastAsia="Cambria" w:hAnsi="Cambria" w:cs="Cambria"/>
          <w:b/>
          <w:bCs/>
        </w:rPr>
        <w:t xml:space="preserve">Harmonize global regulatory and legal frameworks </w:t>
      </w:r>
      <w:r w:rsidR="00311120">
        <w:rPr>
          <w:rFonts w:ascii="Cambria" w:eastAsia="Cambria" w:hAnsi="Cambria" w:cs="Cambria"/>
        </w:rPr>
        <w:t xml:space="preserve">for </w:t>
      </w:r>
      <w:r w:rsidR="00311120" w:rsidRPr="00B55DAB">
        <w:rPr>
          <w:rFonts w:ascii="Cambria" w:eastAsia="Cambria" w:hAnsi="Cambria" w:cs="Cambria"/>
        </w:rPr>
        <w:t xml:space="preserve">clear and unambiguous definition of the key terms and </w:t>
      </w:r>
      <w:r w:rsidR="00311120">
        <w:rPr>
          <w:rFonts w:ascii="Cambria" w:eastAsia="Cambria" w:hAnsi="Cambria" w:cs="Cambria"/>
        </w:rPr>
        <w:t>risk mitigants</w:t>
      </w:r>
      <w:r w:rsidR="00311120" w:rsidRPr="00B55DAB">
        <w:rPr>
          <w:rFonts w:ascii="Cambria" w:eastAsia="Cambria" w:hAnsi="Cambria" w:cs="Cambria"/>
        </w:rPr>
        <w:t xml:space="preserve"> required </w:t>
      </w:r>
      <w:r w:rsidRPr="00B55DAB">
        <w:rPr>
          <w:rFonts w:ascii="Cambria" w:eastAsia="Cambria" w:hAnsi="Cambria" w:cs="Cambria"/>
        </w:rPr>
        <w:t xml:space="preserve">to support the development of </w:t>
      </w:r>
      <w:r w:rsidR="005D5C76">
        <w:rPr>
          <w:rFonts w:ascii="Cambria" w:eastAsia="Cambria" w:hAnsi="Cambria" w:cs="Cambria"/>
        </w:rPr>
        <w:t xml:space="preserve">a </w:t>
      </w:r>
      <w:r w:rsidRPr="00B55DAB">
        <w:rPr>
          <w:rFonts w:ascii="Cambria" w:eastAsia="Cambria" w:hAnsi="Cambria" w:cs="Cambria"/>
        </w:rPr>
        <w:t>transparent, disciplined, risk-focused, and effective</w:t>
      </w:r>
      <w:r w:rsidR="008131A0">
        <w:rPr>
          <w:rFonts w:ascii="Cambria" w:eastAsia="Cambria" w:hAnsi="Cambria" w:cs="Cambria"/>
        </w:rPr>
        <w:t xml:space="preserve"> digital</w:t>
      </w:r>
      <w:r w:rsidRPr="00B55DAB">
        <w:rPr>
          <w:rFonts w:ascii="Cambria" w:eastAsia="Cambria" w:hAnsi="Cambria" w:cs="Cambria"/>
        </w:rPr>
        <w:t xml:space="preserve"> market infrastructure.</w:t>
      </w:r>
    </w:p>
    <w:p w14:paraId="4D428FB2" w14:textId="5D59CDAF" w:rsidR="1AE58DB5" w:rsidRDefault="000F1132" w:rsidP="00BC6B9D">
      <w:pPr>
        <w:pStyle w:val="ListParagraph"/>
        <w:numPr>
          <w:ilvl w:val="0"/>
          <w:numId w:val="18"/>
        </w:numPr>
        <w:rPr>
          <w:rFonts w:ascii="Cambria" w:eastAsia="Cambria" w:hAnsi="Cambria" w:cs="Cambria"/>
          <w:lang w:val="en-US"/>
        </w:rPr>
      </w:pPr>
      <w:r>
        <w:rPr>
          <w:rFonts w:ascii="Cambria" w:eastAsia="Cambria" w:hAnsi="Cambria" w:cs="Cambria"/>
          <w:b/>
          <w:bCs/>
          <w:lang w:val="en-US"/>
        </w:rPr>
        <w:t xml:space="preserve">Enable </w:t>
      </w:r>
      <w:r w:rsidR="00865D2A">
        <w:rPr>
          <w:rFonts w:ascii="Cambria" w:eastAsia="Cambria" w:hAnsi="Cambria" w:cs="Cambria"/>
          <w:b/>
          <w:bCs/>
          <w:lang w:val="en-US"/>
        </w:rPr>
        <w:t>i</w:t>
      </w:r>
      <w:r>
        <w:rPr>
          <w:rFonts w:ascii="Cambria" w:eastAsia="Cambria" w:hAnsi="Cambria" w:cs="Cambria"/>
          <w:b/>
          <w:bCs/>
          <w:lang w:val="en-US"/>
        </w:rPr>
        <w:t>nteroperability by b</w:t>
      </w:r>
      <w:r w:rsidR="1AE58DB5" w:rsidRPr="5A30BACB">
        <w:rPr>
          <w:rFonts w:ascii="Cambria" w:eastAsia="Cambria" w:hAnsi="Cambria" w:cs="Cambria"/>
          <w:b/>
          <w:bCs/>
          <w:lang w:val="en-US"/>
        </w:rPr>
        <w:t>uild</w:t>
      </w:r>
      <w:r>
        <w:rPr>
          <w:rFonts w:ascii="Cambria" w:eastAsia="Cambria" w:hAnsi="Cambria" w:cs="Cambria"/>
          <w:b/>
          <w:bCs/>
          <w:lang w:val="en-US"/>
        </w:rPr>
        <w:t>ing</w:t>
      </w:r>
      <w:r w:rsidR="1AE58DB5" w:rsidRPr="5A30BACB">
        <w:rPr>
          <w:rFonts w:ascii="Cambria" w:eastAsia="Cambria" w:hAnsi="Cambria" w:cs="Cambria"/>
          <w:b/>
          <w:bCs/>
          <w:lang w:val="en-US"/>
        </w:rPr>
        <w:t xml:space="preserve"> consensus on common standards</w:t>
      </w:r>
      <w:r w:rsidR="1AE58DB5" w:rsidRPr="5A30BACB">
        <w:rPr>
          <w:rFonts w:ascii="Cambria" w:eastAsia="Cambria" w:hAnsi="Cambria" w:cs="Cambria"/>
          <w:lang w:val="en-US"/>
        </w:rPr>
        <w:t xml:space="preserve"> and vision for DLT-based markets to </w:t>
      </w:r>
      <w:r>
        <w:rPr>
          <w:rFonts w:ascii="Cambria" w:eastAsia="Cambria" w:hAnsi="Cambria" w:cs="Cambria"/>
          <w:lang w:val="en-US"/>
        </w:rPr>
        <w:t xml:space="preserve">guide market </w:t>
      </w:r>
      <w:r w:rsidR="00131C9D">
        <w:rPr>
          <w:rFonts w:ascii="Cambria" w:eastAsia="Cambria" w:hAnsi="Cambria" w:cs="Cambria"/>
          <w:lang w:val="en-US"/>
        </w:rPr>
        <w:t xml:space="preserve">linkages with traditional market </w:t>
      </w:r>
      <w:r w:rsidR="005D5C76">
        <w:rPr>
          <w:rFonts w:ascii="Cambria" w:eastAsia="Cambria" w:hAnsi="Cambria" w:cs="Cambria"/>
          <w:lang w:val="en-US"/>
        </w:rPr>
        <w:t>infrastructure.</w:t>
      </w:r>
      <w:r w:rsidR="00131C9D">
        <w:rPr>
          <w:rFonts w:ascii="Cambria" w:eastAsia="Cambria" w:hAnsi="Cambria" w:cs="Cambria"/>
          <w:lang w:val="en-US"/>
        </w:rPr>
        <w:t xml:space="preserve"> </w:t>
      </w:r>
      <w:r w:rsidR="1AE58DB5" w:rsidRPr="5A30BACB">
        <w:rPr>
          <w:rFonts w:ascii="Cambria" w:eastAsia="Cambria" w:hAnsi="Cambria" w:cs="Cambria"/>
          <w:lang w:val="en-US"/>
        </w:rPr>
        <w:t xml:space="preserve"> </w:t>
      </w:r>
    </w:p>
    <w:p w14:paraId="3BB2E657" w14:textId="414BF9E1" w:rsidR="1AE58DB5" w:rsidRDefault="1AE58DB5" w:rsidP="00BC6B9D">
      <w:pPr>
        <w:pStyle w:val="ListParagraph"/>
        <w:numPr>
          <w:ilvl w:val="0"/>
          <w:numId w:val="18"/>
        </w:numPr>
        <w:spacing w:line="257" w:lineRule="auto"/>
        <w:rPr>
          <w:rFonts w:ascii="Cambria" w:eastAsia="Cambria" w:hAnsi="Cambria" w:cs="Cambria"/>
        </w:rPr>
      </w:pPr>
      <w:r w:rsidRPr="5A30BACB">
        <w:rPr>
          <w:rFonts w:ascii="Cambria" w:eastAsia="Cambria" w:hAnsi="Cambria" w:cs="Cambria"/>
          <w:b/>
          <w:bCs/>
        </w:rPr>
        <w:t>Drive faster adoption by prioritising resources</w:t>
      </w:r>
      <w:r w:rsidRPr="5A30BACB">
        <w:rPr>
          <w:rFonts w:ascii="Cambria" w:eastAsia="Cambria" w:hAnsi="Cambria" w:cs="Cambria"/>
        </w:rPr>
        <w:t xml:space="preserve"> in asset classes where DLT has the most upside potential</w:t>
      </w:r>
      <w:r w:rsidR="008131A0">
        <w:rPr>
          <w:rFonts w:ascii="Cambria" w:eastAsia="Cambria" w:hAnsi="Cambria" w:cs="Cambria"/>
        </w:rPr>
        <w:t xml:space="preserve"> to help pool and deepen liquidity, particularly for illiquid assets</w:t>
      </w:r>
      <w:r w:rsidRPr="5A30BACB">
        <w:rPr>
          <w:rFonts w:ascii="Cambria" w:eastAsia="Cambria" w:hAnsi="Cambria" w:cs="Cambria"/>
        </w:rPr>
        <w:t xml:space="preserve">. </w:t>
      </w:r>
    </w:p>
    <w:p w14:paraId="72ED64FA" w14:textId="5934AD88" w:rsidR="1AE58DB5" w:rsidRDefault="1AE58DB5" w:rsidP="00BC6B9D">
      <w:pPr>
        <w:pStyle w:val="ListParagraph"/>
        <w:numPr>
          <w:ilvl w:val="0"/>
          <w:numId w:val="18"/>
        </w:numPr>
        <w:spacing w:line="257" w:lineRule="auto"/>
        <w:rPr>
          <w:rFonts w:ascii="Cambria" w:eastAsia="Cambria" w:hAnsi="Cambria" w:cs="Cambria"/>
          <w:b/>
          <w:bCs/>
        </w:rPr>
      </w:pPr>
      <w:r w:rsidRPr="5A30BACB">
        <w:rPr>
          <w:rFonts w:ascii="Cambria" w:eastAsia="Cambria" w:hAnsi="Cambria" w:cs="Cambria"/>
          <w:b/>
          <w:bCs/>
        </w:rPr>
        <w:t xml:space="preserve">Collaborate on the advancement of DLT to </w:t>
      </w:r>
      <w:r w:rsidR="00311120">
        <w:rPr>
          <w:rFonts w:ascii="Cambria" w:eastAsia="Cambria" w:hAnsi="Cambria" w:cs="Cambria"/>
          <w:b/>
          <w:bCs/>
        </w:rPr>
        <w:t>promote technical solutions</w:t>
      </w:r>
      <w:r w:rsidRPr="5A30BACB">
        <w:rPr>
          <w:rFonts w:ascii="Cambria" w:eastAsia="Cambria" w:hAnsi="Cambria" w:cs="Cambria"/>
          <w:b/>
          <w:bCs/>
        </w:rPr>
        <w:t xml:space="preserve">, </w:t>
      </w:r>
      <w:r w:rsidRPr="5A30BACB">
        <w:rPr>
          <w:rFonts w:ascii="Cambria" w:eastAsia="Cambria" w:hAnsi="Cambria" w:cs="Cambria"/>
        </w:rPr>
        <w:t>including around scalability, cybersecurity and regulatory compliance</w:t>
      </w:r>
      <w:r w:rsidRPr="5A30BACB">
        <w:rPr>
          <w:rFonts w:ascii="Cambria" w:eastAsia="Cambria" w:hAnsi="Cambria" w:cs="Cambria"/>
          <w:b/>
          <w:bCs/>
        </w:rPr>
        <w:t>.</w:t>
      </w:r>
    </w:p>
    <w:p w14:paraId="6F9D0F0D" w14:textId="7F17492D" w:rsidR="1AE58DB5" w:rsidRDefault="1AE58DB5" w:rsidP="00BC6B9D">
      <w:pPr>
        <w:pStyle w:val="ListParagraph"/>
        <w:numPr>
          <w:ilvl w:val="0"/>
          <w:numId w:val="18"/>
        </w:numPr>
        <w:rPr>
          <w:rFonts w:ascii="Cambria" w:eastAsia="Cambria" w:hAnsi="Cambria" w:cs="Cambria"/>
          <w:lang w:val="en-US"/>
        </w:rPr>
      </w:pPr>
      <w:r w:rsidRPr="5A30BACB">
        <w:rPr>
          <w:rFonts w:ascii="Cambria" w:eastAsia="Cambria" w:hAnsi="Cambria" w:cs="Cambria"/>
          <w:b/>
          <w:bCs/>
          <w:lang w:val="en-US"/>
        </w:rPr>
        <w:t>Continue the development of DLT-based payment solutions</w:t>
      </w:r>
      <w:r w:rsidRPr="5A30BACB">
        <w:rPr>
          <w:rFonts w:ascii="Cambria" w:eastAsia="Cambria" w:hAnsi="Cambria" w:cs="Cambria"/>
          <w:lang w:val="en-US"/>
        </w:rPr>
        <w:t xml:space="preserve">, such as tokenized commercial bank money and deposits, to facilitate safe and efficient settlement processes.  </w:t>
      </w:r>
    </w:p>
    <w:p w14:paraId="0BA9169F" w14:textId="77777777" w:rsidR="000E6E58" w:rsidRDefault="000E6E58" w:rsidP="00041F2F">
      <w:pPr>
        <w:pStyle w:val="BodyText"/>
        <w:spacing w:after="0" w:line="240" w:lineRule="auto"/>
        <w:rPr>
          <w:color w:val="FF0000"/>
        </w:rPr>
      </w:pPr>
    </w:p>
    <w:p w14:paraId="5D16B225" w14:textId="0E70BF54" w:rsidR="008131A0" w:rsidRPr="00B55DAB" w:rsidRDefault="008131A0" w:rsidP="00041F2F">
      <w:pPr>
        <w:pStyle w:val="BodyText"/>
        <w:spacing w:after="0" w:line="240" w:lineRule="auto"/>
      </w:pPr>
      <w:r w:rsidRPr="00B55DAB">
        <w:t xml:space="preserve">The GFMA </w:t>
      </w:r>
      <w:r w:rsidR="00B55DAB" w:rsidRPr="00B55DAB">
        <w:t xml:space="preserve">has </w:t>
      </w:r>
      <w:r w:rsidR="00131C9D" w:rsidRPr="00B55DAB">
        <w:t>developed an</w:t>
      </w:r>
      <w:r w:rsidRPr="00B55DAB">
        <w:t xml:space="preserve"> approach</w:t>
      </w:r>
      <w:r w:rsidR="00131C9D" w:rsidRPr="00B55DAB">
        <w:t xml:space="preserve"> to </w:t>
      </w:r>
      <w:r w:rsidR="00B55DAB">
        <w:t xml:space="preserve">the </w:t>
      </w:r>
      <w:r w:rsidR="00131C9D" w:rsidRPr="00B55DAB">
        <w:t>classification of digital assets that</w:t>
      </w:r>
      <w:r w:rsidRPr="00B55DAB">
        <w:t xml:space="preserve"> reflects the principle that the treatment of digital</w:t>
      </w:r>
      <w:r w:rsidR="003B6A12">
        <w:t xml:space="preserve"> </w:t>
      </w:r>
      <w:r w:rsidRPr="00B55DAB">
        <w:t xml:space="preserve">assets should be underpinned by </w:t>
      </w:r>
      <w:r w:rsidR="00B55DAB" w:rsidRPr="00B55DAB">
        <w:t xml:space="preserve">a </w:t>
      </w:r>
      <w:r w:rsidRPr="00B55DAB">
        <w:t>clear methodology for identifying different types of digital</w:t>
      </w:r>
      <w:r w:rsidR="003B6A12">
        <w:t xml:space="preserve"> </w:t>
      </w:r>
      <w:r w:rsidRPr="00B55DAB">
        <w:t>assets’ risk</w:t>
      </w:r>
      <w:r w:rsidR="00B55DAB">
        <w:t>. This</w:t>
      </w:r>
      <w:r w:rsidRPr="00B55DAB">
        <w:t xml:space="preserve"> will allow for tailored regulatory treatment, to mitigate reputational risks </w:t>
      </w:r>
      <w:r w:rsidR="00B55DAB" w:rsidRPr="00B55DAB">
        <w:t xml:space="preserve">caused </w:t>
      </w:r>
      <w:r w:rsidRPr="00B55DAB">
        <w:t xml:space="preserve">by conflating </w:t>
      </w:r>
      <w:r w:rsidR="00865D2A">
        <w:t xml:space="preserve">different </w:t>
      </w:r>
      <w:r w:rsidRPr="00B55DAB">
        <w:t>use cases of DLT</w:t>
      </w:r>
      <w:r w:rsidR="005D5C76" w:rsidRPr="00B55DAB">
        <w:t>,</w:t>
      </w:r>
      <w:r w:rsidRPr="00B55DAB">
        <w:t xml:space="preserve"> </w:t>
      </w:r>
      <w:r w:rsidR="00B55DAB">
        <w:t xml:space="preserve">as well as </w:t>
      </w:r>
      <w:r w:rsidRPr="00B55DAB">
        <w:t>promoting legal clarity and confidence for asset managers, investors, and issuers</w:t>
      </w:r>
      <w:r w:rsidR="00131C9D" w:rsidRPr="00B55DAB">
        <w:t>.</w:t>
      </w:r>
    </w:p>
    <w:p w14:paraId="062A8543" w14:textId="77777777" w:rsidR="00131C9D" w:rsidRPr="00131C9D" w:rsidRDefault="00131C9D" w:rsidP="00041F2F">
      <w:pPr>
        <w:pStyle w:val="BodyText"/>
        <w:spacing w:after="0" w:line="240" w:lineRule="auto"/>
        <w:rPr>
          <w:color w:val="FF0000"/>
        </w:rPr>
      </w:pPr>
    </w:p>
    <w:p w14:paraId="706D2402" w14:textId="3616EB40" w:rsidR="00876E2B" w:rsidRPr="003566C5" w:rsidRDefault="002D3B73" w:rsidP="00041F2F">
      <w:pPr>
        <w:pStyle w:val="BodyText"/>
        <w:spacing w:after="0" w:line="240" w:lineRule="auto"/>
        <w:rPr>
          <w:i/>
          <w:iCs/>
        </w:rPr>
      </w:pPr>
      <w:r w:rsidRPr="003566C5">
        <w:rPr>
          <w:b/>
          <w:bCs/>
        </w:rPr>
        <w:lastRenderedPageBreak/>
        <w:t>Adam Farkas, Chief Executive</w:t>
      </w:r>
      <w:r w:rsidR="00876E2B" w:rsidRPr="003566C5">
        <w:rPr>
          <w:b/>
          <w:bCs/>
        </w:rPr>
        <w:t xml:space="preserve"> of the GFMA,</w:t>
      </w:r>
      <w:r w:rsidR="00876E2B" w:rsidRPr="003566C5">
        <w:t xml:space="preserve"> said: </w:t>
      </w:r>
      <w:r w:rsidR="00E8613A" w:rsidRPr="003566C5">
        <w:rPr>
          <w:i/>
          <w:iCs/>
        </w:rPr>
        <w:t>“</w:t>
      </w:r>
      <w:r w:rsidR="00E013C0" w:rsidRPr="003566C5">
        <w:rPr>
          <w:i/>
          <w:iCs/>
        </w:rPr>
        <w:t>Distributed Ledger Technology hold</w:t>
      </w:r>
      <w:r w:rsidR="006B7D97">
        <w:rPr>
          <w:i/>
          <w:iCs/>
        </w:rPr>
        <w:t xml:space="preserve">s </w:t>
      </w:r>
      <w:r w:rsidR="00254D02" w:rsidRPr="003566C5">
        <w:rPr>
          <w:i/>
          <w:iCs/>
        </w:rPr>
        <w:t>promise for driving growth and innovation. This potential should not be ignored or prohibited where regulatory over</w:t>
      </w:r>
      <w:r w:rsidR="0028361E" w:rsidRPr="003566C5">
        <w:rPr>
          <w:i/>
          <w:iCs/>
        </w:rPr>
        <w:t>sight and resiliency measures already exist</w:t>
      </w:r>
      <w:r w:rsidR="00E8613A" w:rsidRPr="003566C5">
        <w:rPr>
          <w:i/>
          <w:iCs/>
        </w:rPr>
        <w:t xml:space="preserve">. </w:t>
      </w:r>
      <w:r w:rsidR="003B0B5F" w:rsidRPr="003B0B5F">
        <w:rPr>
          <w:i/>
          <w:iCs/>
        </w:rPr>
        <w:t xml:space="preserve">Policymaking should focus on creating a regulatory framework that supports financial </w:t>
      </w:r>
      <w:r w:rsidR="003B0B5F" w:rsidRPr="003B0B5F" w:rsidDel="00613BD0">
        <w:rPr>
          <w:i/>
          <w:iCs/>
        </w:rPr>
        <w:t xml:space="preserve">stability </w:t>
      </w:r>
      <w:r w:rsidR="003B0B5F" w:rsidRPr="003B0B5F">
        <w:rPr>
          <w:i/>
          <w:iCs/>
        </w:rPr>
        <w:t xml:space="preserve">and responsible innovation in digital asset markets while also setting out a level playing field for both new entrants and regulated financial institutions. </w:t>
      </w:r>
      <w:r w:rsidR="00E8613A" w:rsidRPr="003566C5">
        <w:rPr>
          <w:i/>
          <w:iCs/>
        </w:rPr>
        <w:t>A</w:t>
      </w:r>
      <w:r w:rsidR="005C0FB8" w:rsidRPr="003566C5">
        <w:rPr>
          <w:i/>
          <w:iCs/>
        </w:rPr>
        <w:t xml:space="preserve"> technology</w:t>
      </w:r>
      <w:r w:rsidR="001637CE">
        <w:rPr>
          <w:i/>
          <w:iCs/>
        </w:rPr>
        <w:t>-</w:t>
      </w:r>
      <w:r w:rsidR="005C0FB8" w:rsidRPr="003566C5">
        <w:rPr>
          <w:i/>
          <w:iCs/>
        </w:rPr>
        <w:t>neutral and outcomes</w:t>
      </w:r>
      <w:r w:rsidR="00AB502F">
        <w:rPr>
          <w:i/>
          <w:iCs/>
        </w:rPr>
        <w:t>-</w:t>
      </w:r>
      <w:r w:rsidR="005C0FB8" w:rsidRPr="003566C5">
        <w:rPr>
          <w:i/>
          <w:iCs/>
        </w:rPr>
        <w:t>based approach to regulation is crucial</w:t>
      </w:r>
      <w:r w:rsidR="0028361E" w:rsidRPr="003566C5">
        <w:rPr>
          <w:i/>
          <w:iCs/>
        </w:rPr>
        <w:t xml:space="preserve">. </w:t>
      </w:r>
      <w:r w:rsidR="003A38AD" w:rsidRPr="003566C5">
        <w:rPr>
          <w:i/>
          <w:iCs/>
        </w:rPr>
        <w:t>The goal of our latest report</w:t>
      </w:r>
      <w:r w:rsidR="00005E8E" w:rsidRPr="003566C5">
        <w:rPr>
          <w:i/>
          <w:iCs/>
        </w:rPr>
        <w:t xml:space="preserve"> is to help policy</w:t>
      </w:r>
      <w:r w:rsidR="006B7D97">
        <w:rPr>
          <w:i/>
          <w:iCs/>
        </w:rPr>
        <w:t xml:space="preserve"> </w:t>
      </w:r>
      <w:r w:rsidR="00005E8E" w:rsidRPr="003566C5">
        <w:rPr>
          <w:i/>
          <w:iCs/>
        </w:rPr>
        <w:t xml:space="preserve">makers and financial market participants to find a </w:t>
      </w:r>
      <w:r w:rsidR="0013420E" w:rsidRPr="003566C5">
        <w:rPr>
          <w:i/>
          <w:iCs/>
        </w:rPr>
        <w:t>way</w:t>
      </w:r>
      <w:r w:rsidR="00005E8E" w:rsidRPr="003566C5">
        <w:rPr>
          <w:i/>
          <w:iCs/>
        </w:rPr>
        <w:t xml:space="preserve"> forward that ensures appropriate stability and protections, </w:t>
      </w:r>
      <w:r w:rsidR="003A38AD" w:rsidRPr="003566C5">
        <w:rPr>
          <w:i/>
          <w:iCs/>
        </w:rPr>
        <w:t>while also allowing</w:t>
      </w:r>
      <w:r w:rsidR="00005E8E" w:rsidRPr="003566C5">
        <w:rPr>
          <w:i/>
          <w:iCs/>
        </w:rPr>
        <w:t xml:space="preserve"> the industry and economy to harness the benefits of this new technology</w:t>
      </w:r>
      <w:r w:rsidR="003A38AD" w:rsidRPr="003566C5">
        <w:rPr>
          <w:i/>
          <w:iCs/>
        </w:rPr>
        <w:t>.”</w:t>
      </w:r>
    </w:p>
    <w:p w14:paraId="6CEAA5F0" w14:textId="00ECDB5B" w:rsidR="009F353C" w:rsidRPr="003566C5" w:rsidRDefault="009F353C" w:rsidP="00041F2F">
      <w:pPr>
        <w:pStyle w:val="BodyText"/>
        <w:spacing w:after="0" w:line="240" w:lineRule="auto"/>
        <w:rPr>
          <w:i/>
          <w:iCs/>
        </w:rPr>
      </w:pPr>
    </w:p>
    <w:p w14:paraId="788C09F5" w14:textId="51CE0FE7" w:rsidR="002F5D21" w:rsidRPr="003566C5" w:rsidRDefault="006C1DED" w:rsidP="00041F2F">
      <w:pPr>
        <w:pStyle w:val="BodyText"/>
        <w:spacing w:after="0" w:line="240" w:lineRule="auto"/>
        <w:rPr>
          <w:i/>
          <w:iCs/>
        </w:rPr>
      </w:pPr>
      <w:r w:rsidRPr="003566C5">
        <w:rPr>
          <w:b/>
          <w:bCs/>
        </w:rPr>
        <w:t>Roy C</w:t>
      </w:r>
      <w:r w:rsidR="00810126" w:rsidRPr="003566C5">
        <w:rPr>
          <w:b/>
          <w:bCs/>
        </w:rPr>
        <w:t>houdhury at BCG said</w:t>
      </w:r>
      <w:r w:rsidR="003E1E4F">
        <w:rPr>
          <w:b/>
          <w:bCs/>
        </w:rPr>
        <w:t xml:space="preserve">: </w:t>
      </w:r>
      <w:r w:rsidR="002F5D21" w:rsidRPr="003E1E4F">
        <w:rPr>
          <w:i/>
          <w:iCs/>
        </w:rPr>
        <w:t xml:space="preserve">“Distributed ledger technology has the transformative potential to </w:t>
      </w:r>
      <w:r w:rsidR="005D61BB">
        <w:rPr>
          <w:i/>
          <w:iCs/>
        </w:rPr>
        <w:t>further improve efficiency</w:t>
      </w:r>
      <w:r w:rsidR="002F5D21" w:rsidRPr="003E1E4F">
        <w:rPr>
          <w:i/>
          <w:iCs/>
        </w:rPr>
        <w:t xml:space="preserve"> </w:t>
      </w:r>
      <w:r w:rsidR="00B1495D" w:rsidRPr="003E1E4F">
        <w:rPr>
          <w:i/>
          <w:iCs/>
        </w:rPr>
        <w:t xml:space="preserve">across </w:t>
      </w:r>
      <w:r w:rsidR="002F5D21" w:rsidRPr="003E1E4F">
        <w:rPr>
          <w:i/>
          <w:iCs/>
        </w:rPr>
        <w:t xml:space="preserve">the capital markets value chain. However, there are critical barriers to large-scale adoption beyond just legal and regulatory roadblocks, including </w:t>
      </w:r>
      <w:r w:rsidR="00055A30" w:rsidRPr="003E1E4F">
        <w:rPr>
          <w:i/>
          <w:iCs/>
        </w:rPr>
        <w:t>a</w:t>
      </w:r>
      <w:r w:rsidR="002F5D21" w:rsidRPr="003E1E4F">
        <w:rPr>
          <w:i/>
          <w:iCs/>
        </w:rPr>
        <w:t xml:space="preserve"> </w:t>
      </w:r>
      <w:r w:rsidR="00E0590C" w:rsidRPr="003E1E4F">
        <w:rPr>
          <w:i/>
          <w:iCs/>
        </w:rPr>
        <w:t>lack of cross-industry</w:t>
      </w:r>
      <w:r w:rsidR="00C236CC" w:rsidRPr="003E1E4F">
        <w:t xml:space="preserve"> </w:t>
      </w:r>
      <w:r w:rsidR="00C236CC" w:rsidRPr="003E1E4F">
        <w:rPr>
          <w:i/>
          <w:iCs/>
        </w:rPr>
        <w:t>alignment</w:t>
      </w:r>
      <w:r w:rsidR="00E0590C" w:rsidRPr="003E1E4F">
        <w:rPr>
          <w:i/>
          <w:iCs/>
        </w:rPr>
        <w:t xml:space="preserve"> on use cases</w:t>
      </w:r>
      <w:r w:rsidR="003566C5" w:rsidRPr="003E1E4F">
        <w:rPr>
          <w:i/>
          <w:iCs/>
        </w:rPr>
        <w:t>, limited</w:t>
      </w:r>
      <w:r w:rsidR="002F5D21" w:rsidRPr="003E1E4F">
        <w:rPr>
          <w:i/>
          <w:iCs/>
        </w:rPr>
        <w:t xml:space="preserve"> operational readiness</w:t>
      </w:r>
      <w:r w:rsidR="003566C5">
        <w:rPr>
          <w:i/>
          <w:iCs/>
        </w:rPr>
        <w:t xml:space="preserve">, </w:t>
      </w:r>
      <w:r w:rsidR="002F5D21" w:rsidRPr="002645B5">
        <w:rPr>
          <w:i/>
          <w:iCs/>
        </w:rPr>
        <w:t>and</w:t>
      </w:r>
      <w:r w:rsidR="003566C5">
        <w:rPr>
          <w:i/>
          <w:iCs/>
        </w:rPr>
        <w:t xml:space="preserve"> a need to further develop</w:t>
      </w:r>
      <w:r w:rsidR="002F5D21" w:rsidRPr="003E1E4F">
        <w:rPr>
          <w:i/>
          <w:iCs/>
        </w:rPr>
        <w:t xml:space="preserve"> </w:t>
      </w:r>
      <w:r w:rsidR="00521A94">
        <w:rPr>
          <w:i/>
          <w:iCs/>
        </w:rPr>
        <w:t>interoperable</w:t>
      </w:r>
      <w:r w:rsidR="00B1495D" w:rsidRPr="003E1E4F">
        <w:rPr>
          <w:i/>
          <w:iCs/>
        </w:rPr>
        <w:t xml:space="preserve"> </w:t>
      </w:r>
      <w:r w:rsidR="002F5D21" w:rsidRPr="003E1E4F">
        <w:rPr>
          <w:i/>
          <w:iCs/>
        </w:rPr>
        <w:t>tech</w:t>
      </w:r>
      <w:r w:rsidR="00B1495D" w:rsidRPr="003E1E4F">
        <w:rPr>
          <w:i/>
          <w:iCs/>
        </w:rPr>
        <w:t>nology standards and</w:t>
      </w:r>
      <w:r w:rsidR="002F5D21" w:rsidRPr="003E1E4F">
        <w:rPr>
          <w:i/>
          <w:iCs/>
        </w:rPr>
        <w:t xml:space="preserve"> infrastructure. Our report examines these barriers and </w:t>
      </w:r>
      <w:r w:rsidR="003566C5">
        <w:rPr>
          <w:i/>
          <w:iCs/>
        </w:rPr>
        <w:t>outlines</w:t>
      </w:r>
      <w:r w:rsidR="003566C5" w:rsidRPr="003E1E4F">
        <w:rPr>
          <w:i/>
          <w:iCs/>
        </w:rPr>
        <w:t xml:space="preserve"> </w:t>
      </w:r>
      <w:r w:rsidR="002F5D21" w:rsidRPr="003E1E4F">
        <w:rPr>
          <w:i/>
          <w:iCs/>
        </w:rPr>
        <w:t xml:space="preserve">actions to </w:t>
      </w:r>
      <w:r w:rsidR="008A167A" w:rsidRPr="003E1E4F">
        <w:rPr>
          <w:i/>
          <w:iCs/>
        </w:rPr>
        <w:t>unlock</w:t>
      </w:r>
      <w:r w:rsidR="00186A5A" w:rsidRPr="003E1E4F">
        <w:rPr>
          <w:i/>
          <w:iCs/>
        </w:rPr>
        <w:t xml:space="preserve"> potentially</w:t>
      </w:r>
      <w:r w:rsidR="002F5D21" w:rsidRPr="003E1E4F">
        <w:rPr>
          <w:i/>
          <w:iCs/>
        </w:rPr>
        <w:t xml:space="preserve"> game changing efficiency and innovation </w:t>
      </w:r>
      <w:r w:rsidR="00B1495D" w:rsidRPr="003E1E4F">
        <w:rPr>
          <w:i/>
          <w:iCs/>
        </w:rPr>
        <w:t xml:space="preserve">across the </w:t>
      </w:r>
      <w:r w:rsidR="002F5D21" w:rsidRPr="003E1E4F">
        <w:rPr>
          <w:i/>
          <w:iCs/>
        </w:rPr>
        <w:t>capital markets</w:t>
      </w:r>
      <w:r w:rsidR="00B1495D" w:rsidRPr="003E1E4F">
        <w:rPr>
          <w:i/>
          <w:iCs/>
        </w:rPr>
        <w:t xml:space="preserve"> industry</w:t>
      </w:r>
      <w:r w:rsidR="002F5D21" w:rsidRPr="003E1E4F">
        <w:rPr>
          <w:i/>
          <w:iCs/>
        </w:rPr>
        <w:t>.</w:t>
      </w:r>
      <w:r w:rsidR="00F1101E" w:rsidRPr="003E1E4F">
        <w:rPr>
          <w:i/>
          <w:iCs/>
        </w:rPr>
        <w:t xml:space="preserve"> </w:t>
      </w:r>
      <w:r w:rsidR="00F1101E" w:rsidRPr="003566C5">
        <w:rPr>
          <w:i/>
          <w:iCs/>
        </w:rPr>
        <w:t xml:space="preserve"> We expect global infrastructure, operational cost, and financial resource efficiencies to deliver more than $</w:t>
      </w:r>
      <w:r w:rsidR="003566C5">
        <w:rPr>
          <w:i/>
          <w:iCs/>
        </w:rPr>
        <w:t>100</w:t>
      </w:r>
      <w:r w:rsidR="00F1101E" w:rsidRPr="003566C5">
        <w:rPr>
          <w:i/>
          <w:iCs/>
        </w:rPr>
        <w:t xml:space="preserve"> billion (USD) in annual savings</w:t>
      </w:r>
      <w:r w:rsidR="00230A9A" w:rsidRPr="003566C5">
        <w:rPr>
          <w:i/>
          <w:iCs/>
        </w:rPr>
        <w:t xml:space="preserve"> and freed capital</w:t>
      </w:r>
      <w:r w:rsidR="003566C5">
        <w:rPr>
          <w:i/>
          <w:iCs/>
        </w:rPr>
        <w:t xml:space="preserve"> when adopted at scale globally</w:t>
      </w:r>
      <w:r w:rsidR="00230A9A" w:rsidRPr="003566C5">
        <w:rPr>
          <w:i/>
          <w:iCs/>
        </w:rPr>
        <w:t>,</w:t>
      </w:r>
      <w:r w:rsidR="00F1101E" w:rsidRPr="003566C5">
        <w:rPr>
          <w:i/>
          <w:iCs/>
        </w:rPr>
        <w:t xml:space="preserve"> driven by smart contract process automation,</w:t>
      </w:r>
      <w:r w:rsidR="003566C5">
        <w:rPr>
          <w:i/>
          <w:iCs/>
        </w:rPr>
        <w:t xml:space="preserve"> streamlined back office function</w:t>
      </w:r>
      <w:r w:rsidR="007952B0">
        <w:rPr>
          <w:i/>
          <w:iCs/>
        </w:rPr>
        <w:t>s</w:t>
      </w:r>
      <w:r w:rsidR="003566C5">
        <w:rPr>
          <w:i/>
          <w:iCs/>
        </w:rPr>
        <w:t>,</w:t>
      </w:r>
      <w:r w:rsidR="00F1101E" w:rsidRPr="003566C5">
        <w:rPr>
          <w:i/>
          <w:iCs/>
        </w:rPr>
        <w:t xml:space="preserve"> and lower settlement and counterparty</w:t>
      </w:r>
      <w:r w:rsidR="003566C5">
        <w:rPr>
          <w:i/>
          <w:iCs/>
        </w:rPr>
        <w:t xml:space="preserve"> credit</w:t>
      </w:r>
      <w:r w:rsidR="00F1101E" w:rsidRPr="003566C5">
        <w:rPr>
          <w:i/>
          <w:iCs/>
        </w:rPr>
        <w:t xml:space="preserve"> risk.</w:t>
      </w:r>
      <w:r w:rsidR="003E1E4F">
        <w:rPr>
          <w:i/>
          <w:iCs/>
        </w:rPr>
        <w:t>”</w:t>
      </w:r>
    </w:p>
    <w:p w14:paraId="1427B7C3" w14:textId="07523F74" w:rsidR="00BB271A" w:rsidRPr="003566C5" w:rsidRDefault="00BB271A" w:rsidP="00041F2F">
      <w:pPr>
        <w:pStyle w:val="BodyText"/>
        <w:spacing w:after="0" w:line="240" w:lineRule="auto"/>
        <w:rPr>
          <w:i/>
          <w:iCs/>
        </w:rPr>
      </w:pPr>
    </w:p>
    <w:p w14:paraId="079C3E42" w14:textId="0F5CA7EA" w:rsidR="00810126" w:rsidRPr="003566C5" w:rsidRDefault="009849BE" w:rsidP="00041F2F">
      <w:pPr>
        <w:pStyle w:val="BodyText"/>
        <w:spacing w:after="0" w:line="240" w:lineRule="auto"/>
      </w:pPr>
      <w:r w:rsidRPr="003566C5">
        <w:rPr>
          <w:b/>
          <w:bCs/>
        </w:rPr>
        <w:t>Simon Gleeson</w:t>
      </w:r>
      <w:r w:rsidR="003B6A12">
        <w:rPr>
          <w:b/>
          <w:bCs/>
        </w:rPr>
        <w:t>, Consultant</w:t>
      </w:r>
      <w:r w:rsidRPr="003566C5">
        <w:rPr>
          <w:b/>
          <w:bCs/>
        </w:rPr>
        <w:t xml:space="preserve"> at Clifford Chance said</w:t>
      </w:r>
      <w:r w:rsidRPr="003566C5">
        <w:t>:</w:t>
      </w:r>
      <w:r w:rsidR="00A055BA">
        <w:t xml:space="preserve"> </w:t>
      </w:r>
      <w:r w:rsidR="00A055BA" w:rsidRPr="00A055BA">
        <w:rPr>
          <w:i/>
          <w:iCs/>
        </w:rPr>
        <w:t>“The introduction of distributed ledger technology across finance poses a whole new series of challenges for legal and regulatory frameworks. Legal structures must deliver clarity of ownership rights, settlement finality and robust insolvency treatment. Regulatory structures must deliver high levels of investor protection without impeding the development of new products and services. However, those apparently simple objectives require deep and sophisticated thought and analysis. This report is a significant step towards these goals.”</w:t>
      </w:r>
    </w:p>
    <w:p w14:paraId="0A69104F" w14:textId="77777777" w:rsidR="009849BE" w:rsidRPr="003566C5" w:rsidRDefault="009849BE" w:rsidP="00041F2F">
      <w:pPr>
        <w:pStyle w:val="BodyText"/>
        <w:spacing w:after="0" w:line="240" w:lineRule="auto"/>
      </w:pPr>
    </w:p>
    <w:p w14:paraId="413699E8" w14:textId="00F3D970" w:rsidR="00F92179" w:rsidRPr="00F92179" w:rsidRDefault="00131C9D" w:rsidP="00F92179">
      <w:pPr>
        <w:pStyle w:val="BodyText"/>
        <w:rPr>
          <w:i/>
          <w:iCs/>
          <w:lang w:val="en-US"/>
        </w:rPr>
      </w:pPr>
      <w:r w:rsidRPr="003F57DA">
        <w:rPr>
          <w:b/>
          <w:bCs/>
        </w:rPr>
        <w:t xml:space="preserve">Scott Bennett </w:t>
      </w:r>
      <w:r w:rsidR="009849BE" w:rsidRPr="003F57DA">
        <w:rPr>
          <w:b/>
          <w:bCs/>
        </w:rPr>
        <w:t xml:space="preserve">at </w:t>
      </w:r>
      <w:proofErr w:type="spellStart"/>
      <w:r w:rsidR="009849BE" w:rsidRPr="003F57DA">
        <w:rPr>
          <w:b/>
          <w:bCs/>
        </w:rPr>
        <w:t>Cravath</w:t>
      </w:r>
      <w:proofErr w:type="spellEnd"/>
      <w:r w:rsidR="009849BE" w:rsidRPr="003F57DA">
        <w:rPr>
          <w:b/>
          <w:bCs/>
        </w:rPr>
        <w:t xml:space="preserve"> said</w:t>
      </w:r>
      <w:r w:rsidR="009849BE" w:rsidRPr="003F57DA">
        <w:t xml:space="preserve">: </w:t>
      </w:r>
      <w:r w:rsidR="00F92179" w:rsidRPr="003F57DA">
        <w:rPr>
          <w:i/>
          <w:iCs/>
        </w:rPr>
        <w:t>“</w:t>
      </w:r>
      <w:r w:rsidR="00F92179" w:rsidRPr="003F57DA">
        <w:rPr>
          <w:i/>
          <w:iCs/>
          <w:lang w:val="en-US"/>
        </w:rPr>
        <w:t xml:space="preserve">Distributed ledger technology offers significant potential to foster financial innovation.  It has the capability to accelerate payments, streamline capital markets transaction settlements and enhance liquidity. However, there is significant uncertainty </w:t>
      </w:r>
      <w:r w:rsidR="00B105D1" w:rsidRPr="003F57DA">
        <w:rPr>
          <w:i/>
          <w:iCs/>
          <w:lang w:val="en-US"/>
        </w:rPr>
        <w:t>around</w:t>
      </w:r>
      <w:r w:rsidR="00F92179" w:rsidRPr="003F57DA">
        <w:rPr>
          <w:i/>
          <w:iCs/>
          <w:lang w:val="en-US"/>
        </w:rPr>
        <w:t xml:space="preserve"> how existing legal and regulatory frameworks apply to this emerging technology.  This report provides </w:t>
      </w:r>
      <w:r w:rsidR="00F92179" w:rsidRPr="003F57DA">
        <w:rPr>
          <w:i/>
          <w:iCs/>
        </w:rPr>
        <w:t xml:space="preserve">industry participants and policymakers detailed analysis </w:t>
      </w:r>
      <w:r w:rsidR="00B105D1" w:rsidRPr="003F57DA">
        <w:rPr>
          <w:i/>
          <w:iCs/>
        </w:rPr>
        <w:t xml:space="preserve">related to </w:t>
      </w:r>
      <w:r w:rsidR="00F92179" w:rsidRPr="003F57DA">
        <w:rPr>
          <w:i/>
          <w:iCs/>
        </w:rPr>
        <w:t>these issues and a</w:t>
      </w:r>
      <w:r w:rsidR="00B105D1" w:rsidRPr="003F57DA">
        <w:rPr>
          <w:i/>
          <w:iCs/>
        </w:rPr>
        <w:t xml:space="preserve"> foundation to help support effective market infrastructure</w:t>
      </w:r>
      <w:r w:rsidR="00F92179" w:rsidRPr="003F57DA">
        <w:rPr>
          <w:i/>
          <w:iCs/>
        </w:rPr>
        <w:t>.”</w:t>
      </w:r>
    </w:p>
    <w:p w14:paraId="637A9C68" w14:textId="77777777" w:rsidR="00F7481E" w:rsidRPr="003566C5" w:rsidRDefault="00F7481E" w:rsidP="00F7481E">
      <w:pPr>
        <w:pStyle w:val="BodyText"/>
        <w:spacing w:after="0" w:line="240" w:lineRule="auto"/>
      </w:pPr>
    </w:p>
    <w:p w14:paraId="723B240B" w14:textId="7433D503" w:rsidR="00E936BA" w:rsidRPr="003566C5" w:rsidRDefault="000D568C" w:rsidP="00041F2F">
      <w:pPr>
        <w:pStyle w:val="BodyText"/>
        <w:spacing w:after="0" w:line="240" w:lineRule="auto"/>
      </w:pPr>
      <w:r w:rsidRPr="003566C5">
        <w:t xml:space="preserve">The </w:t>
      </w:r>
      <w:r w:rsidR="007831DC" w:rsidRPr="003566C5">
        <w:t>report</w:t>
      </w:r>
      <w:r w:rsidRPr="003566C5">
        <w:t xml:space="preserve"> </w:t>
      </w:r>
      <w:r w:rsidR="00F7481E" w:rsidRPr="003566C5">
        <w:t xml:space="preserve">also </w:t>
      </w:r>
      <w:r w:rsidRPr="003566C5">
        <w:t xml:space="preserve">sets out </w:t>
      </w:r>
      <w:r w:rsidR="00273072" w:rsidRPr="003566C5">
        <w:t xml:space="preserve">the foundations of a </w:t>
      </w:r>
      <w:r w:rsidR="00AF69A6" w:rsidRPr="003566C5">
        <w:t>global t</w:t>
      </w:r>
      <w:r w:rsidR="00BC30C9" w:rsidRPr="003566C5">
        <w:t xml:space="preserve">axonomy </w:t>
      </w:r>
      <w:r w:rsidR="00273072" w:rsidRPr="003566C5">
        <w:t>for digital assets</w:t>
      </w:r>
      <w:r w:rsidR="00BC30C9" w:rsidRPr="003566C5">
        <w:t xml:space="preserve"> </w:t>
      </w:r>
      <w:r w:rsidR="00AF69A6" w:rsidRPr="003566C5">
        <w:t xml:space="preserve">to </w:t>
      </w:r>
      <w:r w:rsidR="00DD76E3" w:rsidRPr="003566C5">
        <w:t>encourage both industry participants and policymakers</w:t>
      </w:r>
      <w:r w:rsidR="004B37C8" w:rsidRPr="003566C5">
        <w:t xml:space="preserve"> to work from a consistent baseline with globally harmonised definitions</w:t>
      </w:r>
      <w:r w:rsidR="00EC7AC5" w:rsidRPr="003566C5">
        <w:t xml:space="preserve">, particularly as </w:t>
      </w:r>
      <w:r w:rsidR="00EC7AC5" w:rsidRPr="003566C5">
        <w:rPr>
          <w:rFonts w:ascii="Cambria" w:eastAsia="MS Mincho" w:hAnsi="Cambria" w:cstheme="minorBidi"/>
          <w:color w:val="000000" w:themeColor="text1"/>
          <w:lang w:eastAsia="zh-CN"/>
        </w:rPr>
        <w:t xml:space="preserve">frameworks for </w:t>
      </w:r>
      <w:r w:rsidR="00DD76E3" w:rsidRPr="003566C5">
        <w:rPr>
          <w:rFonts w:ascii="Cambria" w:eastAsia="MS Mincho" w:hAnsi="Cambria" w:cstheme="minorBidi"/>
          <w:color w:val="000000" w:themeColor="text1"/>
          <w:lang w:eastAsia="zh-CN"/>
        </w:rPr>
        <w:t xml:space="preserve">digital </w:t>
      </w:r>
      <w:r w:rsidR="00EC7AC5" w:rsidRPr="003566C5">
        <w:rPr>
          <w:rFonts w:ascii="Cambria" w:eastAsia="MS Mincho" w:hAnsi="Cambria" w:cstheme="minorBidi"/>
          <w:color w:val="000000" w:themeColor="text1"/>
          <w:lang w:eastAsia="zh-CN"/>
        </w:rPr>
        <w:t>assets continue to emerge</w:t>
      </w:r>
      <w:r w:rsidR="00380CDB" w:rsidRPr="003566C5">
        <w:t>.</w:t>
      </w:r>
    </w:p>
    <w:p w14:paraId="5390C4A7" w14:textId="77777777" w:rsidR="00041F2F" w:rsidRPr="003566C5" w:rsidRDefault="00041F2F" w:rsidP="00041F2F">
      <w:pPr>
        <w:pStyle w:val="BodyText"/>
        <w:spacing w:after="0" w:line="240" w:lineRule="auto"/>
      </w:pPr>
    </w:p>
    <w:p w14:paraId="2C006515" w14:textId="77777777" w:rsidR="009F6DCC" w:rsidRPr="003566C5" w:rsidRDefault="009F6DCC" w:rsidP="00783C38">
      <w:pPr>
        <w:pStyle w:val="BodyText"/>
        <w:spacing w:after="0" w:line="240" w:lineRule="auto"/>
      </w:pPr>
    </w:p>
    <w:p w14:paraId="79C2659A" w14:textId="77777777" w:rsidR="005B4FE1" w:rsidRPr="003566C5" w:rsidRDefault="005B4FE1" w:rsidP="00783C38">
      <w:pPr>
        <w:pStyle w:val="BodyText"/>
        <w:spacing w:after="0" w:line="240" w:lineRule="auto"/>
        <w:jc w:val="center"/>
      </w:pPr>
    </w:p>
    <w:p w14:paraId="35504D74" w14:textId="17CEF60F" w:rsidR="00C46AB0" w:rsidRPr="003566C5" w:rsidRDefault="00C46A7E" w:rsidP="00783C38">
      <w:pPr>
        <w:pStyle w:val="BodyText"/>
        <w:spacing w:after="0" w:line="240" w:lineRule="auto"/>
        <w:jc w:val="center"/>
      </w:pPr>
      <w:r w:rsidRPr="003566C5">
        <w:t xml:space="preserve">– </w:t>
      </w:r>
      <w:r w:rsidR="00EA75C4" w:rsidRPr="003566C5">
        <w:t>Ends –</w:t>
      </w:r>
    </w:p>
    <w:p w14:paraId="0D48C31F" w14:textId="77777777" w:rsidR="00C46AB0" w:rsidRPr="003566C5" w:rsidRDefault="00C46AB0" w:rsidP="00816A0D">
      <w:pPr>
        <w:pStyle w:val="BodyText"/>
        <w:spacing w:after="0" w:line="240" w:lineRule="auto"/>
      </w:pPr>
    </w:p>
    <w:p w14:paraId="23789199" w14:textId="77777777" w:rsidR="00015967" w:rsidRPr="003566C5" w:rsidRDefault="00015967" w:rsidP="00816A0D">
      <w:pPr>
        <w:pStyle w:val="BodyText"/>
        <w:spacing w:after="0" w:line="240" w:lineRule="auto"/>
      </w:pPr>
    </w:p>
    <w:p w14:paraId="6FAF4E88" w14:textId="714F7757" w:rsidR="00015967" w:rsidRPr="003566C5" w:rsidRDefault="00494E7E" w:rsidP="00816A0D">
      <w:pPr>
        <w:pStyle w:val="BodyText"/>
        <w:spacing w:after="0" w:line="240" w:lineRule="auto"/>
        <w:rPr>
          <w:b/>
          <w:bCs/>
        </w:rPr>
      </w:pPr>
      <w:r w:rsidRPr="003566C5">
        <w:rPr>
          <w:b/>
          <w:bCs/>
        </w:rPr>
        <w:t xml:space="preserve">GFMA </w:t>
      </w:r>
      <w:r w:rsidR="00DA58D4" w:rsidRPr="003566C5">
        <w:rPr>
          <w:b/>
          <w:bCs/>
        </w:rPr>
        <w:t>Contacts:</w:t>
      </w:r>
    </w:p>
    <w:p w14:paraId="36F66F40" w14:textId="77777777" w:rsidR="00015967" w:rsidRPr="003566C5" w:rsidRDefault="00015967" w:rsidP="00816A0D">
      <w:pPr>
        <w:pStyle w:val="BodyText"/>
        <w:spacing w:after="0" w:line="240" w:lineRule="auto"/>
      </w:pPr>
    </w:p>
    <w:p w14:paraId="48F9C4CB" w14:textId="77777777" w:rsidR="007A0BEC" w:rsidRPr="003566C5" w:rsidRDefault="007A0BEC" w:rsidP="007A0BEC">
      <w:pPr>
        <w:pStyle w:val="NormalBold"/>
        <w:jc w:val="both"/>
      </w:pPr>
      <w:r w:rsidRPr="003566C5">
        <w:t>AFME</w:t>
      </w:r>
    </w:p>
    <w:p w14:paraId="30FF7311" w14:textId="77777777" w:rsidR="007A0BEC" w:rsidRPr="003566C5" w:rsidRDefault="007A0BEC" w:rsidP="007A0BEC">
      <w:pPr>
        <w:pStyle w:val="NormalBold"/>
        <w:jc w:val="both"/>
        <w:rPr>
          <w:b w:val="0"/>
          <w:bCs/>
        </w:rPr>
      </w:pPr>
      <w:r w:rsidRPr="003566C5">
        <w:rPr>
          <w:b w:val="0"/>
          <w:bCs/>
        </w:rPr>
        <w:t>Rebecca Hansford</w:t>
      </w:r>
    </w:p>
    <w:p w14:paraId="52EE2C6A" w14:textId="4A24BF25" w:rsidR="007A0BEC" w:rsidRPr="003566C5" w:rsidRDefault="007A0BEC" w:rsidP="007A0BEC">
      <w:pPr>
        <w:pStyle w:val="NormalBold"/>
        <w:jc w:val="both"/>
        <w:rPr>
          <w:b w:val="0"/>
          <w:bCs/>
        </w:rPr>
      </w:pPr>
      <w:r w:rsidRPr="003566C5">
        <w:rPr>
          <w:b w:val="0"/>
          <w:bCs/>
        </w:rPr>
        <w:t xml:space="preserve">Head of </w:t>
      </w:r>
      <w:r w:rsidR="001B4F78" w:rsidRPr="003566C5">
        <w:rPr>
          <w:b w:val="0"/>
          <w:bCs/>
        </w:rPr>
        <w:t xml:space="preserve">Communications and Marketing </w:t>
      </w:r>
    </w:p>
    <w:p w14:paraId="162AC52A" w14:textId="77777777" w:rsidR="007A0BEC" w:rsidRPr="00471FBE" w:rsidRDefault="007A0BEC" w:rsidP="007A0BEC">
      <w:pPr>
        <w:pStyle w:val="NormalBold"/>
        <w:jc w:val="both"/>
        <w:rPr>
          <w:b w:val="0"/>
          <w:bCs/>
          <w:lang w:val="fr-FR"/>
        </w:rPr>
      </w:pPr>
      <w:r w:rsidRPr="00471FBE">
        <w:rPr>
          <w:b w:val="0"/>
          <w:bCs/>
          <w:lang w:val="fr-FR"/>
        </w:rPr>
        <w:t>Rebecca.hansford@afme.eu</w:t>
      </w:r>
    </w:p>
    <w:p w14:paraId="01DA89E5" w14:textId="77777777" w:rsidR="007A0BEC" w:rsidRPr="00471FBE" w:rsidRDefault="007A0BEC" w:rsidP="007A0BEC">
      <w:pPr>
        <w:pStyle w:val="NormalBold"/>
        <w:jc w:val="both"/>
        <w:rPr>
          <w:b w:val="0"/>
          <w:bCs/>
          <w:lang w:val="fr-FR"/>
        </w:rPr>
      </w:pPr>
      <w:r w:rsidRPr="00471FBE">
        <w:rPr>
          <w:b w:val="0"/>
          <w:bCs/>
          <w:lang w:val="fr-FR"/>
        </w:rPr>
        <w:t xml:space="preserve">+44 (0)20 3828 2693 </w:t>
      </w:r>
    </w:p>
    <w:p w14:paraId="37E8BB0F" w14:textId="77777777" w:rsidR="007A0BEC" w:rsidRPr="00471FBE" w:rsidRDefault="007A0BEC" w:rsidP="007A0BEC">
      <w:pPr>
        <w:pStyle w:val="NormalBold"/>
        <w:jc w:val="both"/>
        <w:rPr>
          <w:lang w:val="fr-FR"/>
        </w:rPr>
      </w:pPr>
    </w:p>
    <w:p w14:paraId="765CF003" w14:textId="77777777" w:rsidR="007A0BEC" w:rsidRPr="00471FBE" w:rsidRDefault="007A0BEC" w:rsidP="007A0BEC">
      <w:pPr>
        <w:pStyle w:val="NormalBold"/>
        <w:jc w:val="both"/>
        <w:rPr>
          <w:lang w:val="fr-FR"/>
        </w:rPr>
      </w:pPr>
      <w:r w:rsidRPr="00471FBE">
        <w:rPr>
          <w:lang w:val="fr-FR"/>
        </w:rPr>
        <w:t>ASIFMA</w:t>
      </w:r>
    </w:p>
    <w:p w14:paraId="66709175" w14:textId="77777777" w:rsidR="007A0BEC" w:rsidRPr="00471FBE" w:rsidRDefault="007A0BEC" w:rsidP="007A0BEC">
      <w:pPr>
        <w:pStyle w:val="NormalBold"/>
        <w:jc w:val="both"/>
        <w:rPr>
          <w:b w:val="0"/>
          <w:bCs/>
          <w:lang w:val="fr-FR"/>
        </w:rPr>
      </w:pPr>
      <w:r w:rsidRPr="00471FBE">
        <w:rPr>
          <w:b w:val="0"/>
          <w:bCs/>
          <w:lang w:val="fr-FR"/>
        </w:rPr>
        <w:t xml:space="preserve">Corliss </w:t>
      </w:r>
      <w:proofErr w:type="spellStart"/>
      <w:r w:rsidRPr="00471FBE">
        <w:rPr>
          <w:b w:val="0"/>
          <w:bCs/>
          <w:lang w:val="fr-FR"/>
        </w:rPr>
        <w:t>Ruggles</w:t>
      </w:r>
      <w:proofErr w:type="spellEnd"/>
    </w:p>
    <w:p w14:paraId="078924C7" w14:textId="77777777" w:rsidR="007A0BEC" w:rsidRPr="003566C5" w:rsidRDefault="007A0BEC" w:rsidP="007A0BEC">
      <w:pPr>
        <w:pStyle w:val="NormalBold"/>
        <w:jc w:val="both"/>
        <w:rPr>
          <w:b w:val="0"/>
          <w:bCs/>
        </w:rPr>
      </w:pPr>
      <w:r w:rsidRPr="003566C5">
        <w:rPr>
          <w:b w:val="0"/>
          <w:bCs/>
        </w:rPr>
        <w:t>Head of Communications</w:t>
      </w:r>
    </w:p>
    <w:p w14:paraId="33548FA8" w14:textId="77777777" w:rsidR="007A0BEC" w:rsidRPr="003566C5" w:rsidRDefault="007A0BEC" w:rsidP="007A0BEC">
      <w:pPr>
        <w:pStyle w:val="NormalBold"/>
        <w:jc w:val="both"/>
        <w:rPr>
          <w:b w:val="0"/>
          <w:bCs/>
        </w:rPr>
      </w:pPr>
      <w:r w:rsidRPr="003566C5">
        <w:rPr>
          <w:b w:val="0"/>
          <w:bCs/>
        </w:rPr>
        <w:t>cruggles@asifma.org</w:t>
      </w:r>
    </w:p>
    <w:p w14:paraId="4E17DDB2" w14:textId="77777777" w:rsidR="007A0BEC" w:rsidRPr="003566C5" w:rsidRDefault="007A0BEC" w:rsidP="007A0BEC">
      <w:pPr>
        <w:pStyle w:val="NormalBold"/>
        <w:jc w:val="both"/>
        <w:rPr>
          <w:b w:val="0"/>
          <w:bCs/>
        </w:rPr>
      </w:pPr>
      <w:r w:rsidRPr="003566C5">
        <w:rPr>
          <w:b w:val="0"/>
          <w:bCs/>
        </w:rPr>
        <w:t>852 9359 6996</w:t>
      </w:r>
    </w:p>
    <w:p w14:paraId="04A0E250" w14:textId="77777777" w:rsidR="007A0BEC" w:rsidRPr="003566C5" w:rsidRDefault="007A0BEC" w:rsidP="007A0BEC">
      <w:pPr>
        <w:pStyle w:val="NormalBold"/>
        <w:jc w:val="both"/>
      </w:pPr>
    </w:p>
    <w:p w14:paraId="2B16D913" w14:textId="77777777" w:rsidR="007A0BEC" w:rsidRDefault="007A0BEC" w:rsidP="007A0BEC">
      <w:pPr>
        <w:pStyle w:val="NormalBold"/>
        <w:jc w:val="both"/>
      </w:pPr>
      <w:r w:rsidRPr="003566C5">
        <w:t>SIFMA</w:t>
      </w:r>
    </w:p>
    <w:p w14:paraId="30CF5320" w14:textId="77777777" w:rsidR="00B55DAB" w:rsidRDefault="00B55DAB" w:rsidP="00B55DAB">
      <w:r>
        <w:t>Katrina Cavalli</w:t>
      </w:r>
    </w:p>
    <w:p w14:paraId="1CB4D169" w14:textId="77777777" w:rsidR="00B55DAB" w:rsidRDefault="00B55DAB" w:rsidP="00B55DAB">
      <w:r>
        <w:t>Managing Director, Public Affairs</w:t>
      </w:r>
    </w:p>
    <w:p w14:paraId="5FD27A5D" w14:textId="77777777" w:rsidR="00B55DAB" w:rsidRDefault="00B55DAB" w:rsidP="00B55DAB">
      <w:r>
        <w:t xml:space="preserve">kcavalli@sifma.org </w:t>
      </w:r>
    </w:p>
    <w:p w14:paraId="2C40C864" w14:textId="28AD3E18" w:rsidR="007A0BEC" w:rsidRDefault="00B55DAB" w:rsidP="00B55DAB">
      <w:r>
        <w:t>212-313-1181</w:t>
      </w:r>
    </w:p>
    <w:p w14:paraId="14234E29" w14:textId="77777777" w:rsidR="00B55DAB" w:rsidRDefault="00B55DAB" w:rsidP="00B55DAB"/>
    <w:p w14:paraId="7C217735" w14:textId="3E59F841" w:rsidR="0074151F" w:rsidRPr="0074151F" w:rsidRDefault="0074151F" w:rsidP="007A0BEC">
      <w:pPr>
        <w:rPr>
          <w:b/>
          <w:bCs/>
        </w:rPr>
      </w:pPr>
      <w:r w:rsidRPr="0074151F">
        <w:rPr>
          <w:b/>
          <w:bCs/>
        </w:rPr>
        <w:t>BCG</w:t>
      </w:r>
    </w:p>
    <w:p w14:paraId="489A5A59" w14:textId="72D62449" w:rsidR="003732A6" w:rsidRPr="0042104B" w:rsidRDefault="003732A6" w:rsidP="003732A6">
      <w:pPr>
        <w:ind w:right="230"/>
        <w:rPr>
          <w:rFonts w:cs="Henderson BCG Serif"/>
          <w:bCs/>
          <w:szCs w:val="20"/>
        </w:rPr>
      </w:pPr>
      <w:r w:rsidRPr="0042104B">
        <w:rPr>
          <w:rFonts w:cs="Henderson BCG Serif"/>
          <w:bCs/>
          <w:szCs w:val="20"/>
        </w:rPr>
        <w:t>Eric Gregoire</w:t>
      </w:r>
    </w:p>
    <w:p w14:paraId="317FB809" w14:textId="4D705BB3" w:rsidR="003732A6" w:rsidRDefault="003732A6" w:rsidP="003732A6">
      <w:pPr>
        <w:ind w:right="230"/>
      </w:pPr>
      <w:r w:rsidRPr="003732A6">
        <w:t xml:space="preserve">Global Media Relations </w:t>
      </w:r>
      <w:r>
        <w:t>Director</w:t>
      </w:r>
    </w:p>
    <w:p w14:paraId="71A18BEE" w14:textId="02047FA2" w:rsidR="003732A6" w:rsidRDefault="003732A6" w:rsidP="003732A6">
      <w:pPr>
        <w:ind w:right="230"/>
        <w:rPr>
          <w:rFonts w:cs="Henderson BCG Serif"/>
          <w:szCs w:val="20"/>
        </w:rPr>
      </w:pPr>
      <w:r w:rsidRPr="003732A6">
        <w:rPr>
          <w:rFonts w:cs="Henderson BCG Serif"/>
          <w:szCs w:val="20"/>
        </w:rPr>
        <w:t>gregoire.eric@bcg.com</w:t>
      </w:r>
    </w:p>
    <w:p w14:paraId="500551E6" w14:textId="6F7880B9" w:rsidR="003732A6" w:rsidRDefault="003732A6" w:rsidP="003732A6">
      <w:pPr>
        <w:ind w:right="230"/>
        <w:rPr>
          <w:rFonts w:cs="Henderson BCG Serif"/>
          <w:szCs w:val="20"/>
        </w:rPr>
      </w:pPr>
      <w:r w:rsidRPr="0042104B">
        <w:rPr>
          <w:rFonts w:cs="Henderson BCG Serif"/>
          <w:szCs w:val="20"/>
        </w:rPr>
        <w:t xml:space="preserve">+1 617 850 3783 </w:t>
      </w:r>
    </w:p>
    <w:p w14:paraId="7CEF1AFC" w14:textId="7BEB3765" w:rsidR="003F1DF4" w:rsidRDefault="003F1DF4" w:rsidP="003732A6">
      <w:pPr>
        <w:ind w:right="230"/>
        <w:rPr>
          <w:rFonts w:cs="Henderson BCG Serif"/>
          <w:szCs w:val="20"/>
        </w:rPr>
      </w:pPr>
    </w:p>
    <w:p w14:paraId="09B915A8" w14:textId="6BF6E198" w:rsidR="003F1DF4" w:rsidRPr="003F1DF4" w:rsidRDefault="003F1DF4" w:rsidP="003732A6">
      <w:pPr>
        <w:ind w:right="230"/>
        <w:rPr>
          <w:rFonts w:cs="Henderson BCG Serif"/>
          <w:b/>
          <w:bCs/>
          <w:szCs w:val="20"/>
        </w:rPr>
      </w:pPr>
      <w:r w:rsidRPr="003F1DF4">
        <w:rPr>
          <w:rFonts w:cs="Henderson BCG Serif"/>
          <w:b/>
          <w:bCs/>
          <w:szCs w:val="20"/>
        </w:rPr>
        <w:t xml:space="preserve">Clifford Chance </w:t>
      </w:r>
    </w:p>
    <w:p w14:paraId="793974E8" w14:textId="2AADF1C2" w:rsidR="003F1DF4" w:rsidRPr="00A66DA0" w:rsidRDefault="003F1DF4" w:rsidP="003732A6">
      <w:pPr>
        <w:ind w:right="230"/>
        <w:rPr>
          <w:rFonts w:cs="Henderson BCG Serif"/>
          <w:szCs w:val="20"/>
          <w:lang w:val="fr-FR"/>
        </w:rPr>
      </w:pPr>
      <w:proofErr w:type="spellStart"/>
      <w:r w:rsidRPr="00A66DA0">
        <w:rPr>
          <w:rFonts w:cs="Henderson BCG Serif"/>
          <w:szCs w:val="20"/>
          <w:lang w:val="fr-FR"/>
        </w:rPr>
        <w:t>Chanelle</w:t>
      </w:r>
      <w:proofErr w:type="spellEnd"/>
      <w:r w:rsidRPr="00A66DA0">
        <w:rPr>
          <w:rFonts w:cs="Henderson BCG Serif"/>
          <w:szCs w:val="20"/>
          <w:lang w:val="fr-FR"/>
        </w:rPr>
        <w:t xml:space="preserve"> </w:t>
      </w:r>
      <w:proofErr w:type="spellStart"/>
      <w:r w:rsidRPr="00A66DA0">
        <w:rPr>
          <w:rFonts w:cs="Henderson BCG Serif"/>
          <w:szCs w:val="20"/>
          <w:lang w:val="fr-FR"/>
        </w:rPr>
        <w:t>Mutawe</w:t>
      </w:r>
      <w:proofErr w:type="spellEnd"/>
    </w:p>
    <w:p w14:paraId="6E20623C" w14:textId="331C2EFB" w:rsidR="003F1DF4" w:rsidRPr="00A66DA0" w:rsidRDefault="003F1DF4" w:rsidP="003732A6">
      <w:pPr>
        <w:ind w:right="230"/>
        <w:rPr>
          <w:rFonts w:cs="Henderson BCG Serif"/>
          <w:szCs w:val="20"/>
          <w:lang w:val="fr-FR"/>
        </w:rPr>
      </w:pPr>
      <w:r w:rsidRPr="00A66DA0">
        <w:rPr>
          <w:rFonts w:cs="Henderson BCG Serif"/>
          <w:szCs w:val="20"/>
          <w:lang w:val="fr-FR"/>
        </w:rPr>
        <w:t>PR Manager</w:t>
      </w:r>
    </w:p>
    <w:p w14:paraId="3C477DE2" w14:textId="715A929C" w:rsidR="003F1DF4" w:rsidRPr="00A66DA0" w:rsidRDefault="00000000" w:rsidP="003732A6">
      <w:pPr>
        <w:ind w:right="230"/>
        <w:rPr>
          <w:rFonts w:cs="Henderson BCG Serif"/>
          <w:szCs w:val="20"/>
          <w:lang w:val="fr-FR"/>
        </w:rPr>
      </w:pPr>
      <w:hyperlink r:id="rId11" w:history="1">
        <w:r w:rsidR="003F1DF4" w:rsidRPr="00A66DA0">
          <w:rPr>
            <w:rStyle w:val="Hyperlink"/>
            <w:rFonts w:cs="Henderson BCG Serif"/>
            <w:szCs w:val="20"/>
            <w:lang w:val="fr-FR"/>
          </w:rPr>
          <w:t>chanelle.mutawe@cliffordchance.com</w:t>
        </w:r>
      </w:hyperlink>
    </w:p>
    <w:p w14:paraId="5B061609" w14:textId="055B5BF5" w:rsidR="003F1DF4" w:rsidRDefault="003F1DF4" w:rsidP="003732A6">
      <w:pPr>
        <w:ind w:right="230"/>
        <w:rPr>
          <w:rFonts w:cs="Henderson BCG Serif"/>
          <w:szCs w:val="20"/>
        </w:rPr>
      </w:pPr>
      <w:r>
        <w:rPr>
          <w:rFonts w:cs="Henderson BCG Serif"/>
          <w:szCs w:val="20"/>
        </w:rPr>
        <w:t>+44 (0) 7929 184555</w:t>
      </w:r>
    </w:p>
    <w:p w14:paraId="1CE37031" w14:textId="5C53C564" w:rsidR="00F92179" w:rsidRDefault="00F92179" w:rsidP="003732A6">
      <w:pPr>
        <w:ind w:right="230"/>
        <w:rPr>
          <w:rFonts w:cs="Henderson BCG Serif"/>
          <w:szCs w:val="20"/>
        </w:rPr>
      </w:pPr>
    </w:p>
    <w:p w14:paraId="00923D0E" w14:textId="45E1CD04" w:rsidR="00F92179" w:rsidRDefault="00F92179" w:rsidP="003732A6">
      <w:pPr>
        <w:ind w:right="230"/>
        <w:rPr>
          <w:rFonts w:cs="Henderson BCG Serif"/>
          <w:b/>
          <w:bCs/>
          <w:szCs w:val="20"/>
        </w:rPr>
      </w:pPr>
      <w:proofErr w:type="spellStart"/>
      <w:r>
        <w:rPr>
          <w:rFonts w:cs="Henderson BCG Serif"/>
          <w:b/>
          <w:bCs/>
          <w:szCs w:val="20"/>
        </w:rPr>
        <w:t>Cravath</w:t>
      </w:r>
      <w:proofErr w:type="spellEnd"/>
    </w:p>
    <w:p w14:paraId="6F7D93AD" w14:textId="75538134" w:rsidR="00F92179" w:rsidRDefault="00F92179" w:rsidP="003732A6">
      <w:pPr>
        <w:ind w:right="230"/>
        <w:rPr>
          <w:rFonts w:cs="Henderson BCG Serif"/>
          <w:szCs w:val="20"/>
        </w:rPr>
      </w:pPr>
      <w:r>
        <w:rPr>
          <w:rFonts w:cs="Henderson BCG Serif"/>
          <w:szCs w:val="20"/>
        </w:rPr>
        <w:t>Fallon Szczur</w:t>
      </w:r>
    </w:p>
    <w:p w14:paraId="1F909BA8" w14:textId="5C18F0CF" w:rsidR="00F92179" w:rsidRDefault="00F92179" w:rsidP="003732A6">
      <w:pPr>
        <w:ind w:right="230"/>
        <w:rPr>
          <w:rFonts w:cs="Henderson BCG Serif"/>
          <w:szCs w:val="20"/>
        </w:rPr>
      </w:pPr>
      <w:r>
        <w:rPr>
          <w:rFonts w:cs="Henderson BCG Serif"/>
          <w:szCs w:val="20"/>
        </w:rPr>
        <w:t>Head of Communications</w:t>
      </w:r>
    </w:p>
    <w:p w14:paraId="43DB1A21" w14:textId="71BBA16B" w:rsidR="00F92179" w:rsidRDefault="00F92179" w:rsidP="003732A6">
      <w:pPr>
        <w:ind w:right="230"/>
        <w:rPr>
          <w:rFonts w:cs="Henderson BCG Serif"/>
          <w:szCs w:val="20"/>
        </w:rPr>
      </w:pPr>
      <w:r w:rsidRPr="003F57DA">
        <w:rPr>
          <w:rFonts w:cs="Henderson BCG Serif"/>
          <w:szCs w:val="20"/>
        </w:rPr>
        <w:t>fszczur@cravath.com</w:t>
      </w:r>
    </w:p>
    <w:p w14:paraId="0ACC3A6E" w14:textId="1E5FE41E" w:rsidR="00F92179" w:rsidRPr="00F92179" w:rsidRDefault="00F92179" w:rsidP="003732A6">
      <w:pPr>
        <w:ind w:right="230"/>
        <w:rPr>
          <w:rFonts w:cs="Henderson BCG Serif"/>
          <w:szCs w:val="20"/>
        </w:rPr>
      </w:pPr>
      <w:r>
        <w:rPr>
          <w:rFonts w:cs="Henderson BCG Serif"/>
          <w:szCs w:val="20"/>
        </w:rPr>
        <w:t>+1 212 474 4277</w:t>
      </w:r>
    </w:p>
    <w:p w14:paraId="33D239D3" w14:textId="77777777" w:rsidR="0074151F" w:rsidRPr="003566C5" w:rsidRDefault="0074151F" w:rsidP="002F0ED7">
      <w:pPr>
        <w:pStyle w:val="NormalWeb"/>
        <w:spacing w:before="0" w:beforeAutospacing="0" w:after="0" w:afterAutospacing="0" w:line="288" w:lineRule="auto"/>
        <w:ind w:right="230"/>
        <w:rPr>
          <w:rFonts w:asciiTheme="minorHAnsi" w:hAnsiTheme="minorHAnsi" w:cs="Henderson BCG Serif"/>
          <w:b/>
          <w:sz w:val="22"/>
          <w:szCs w:val="22"/>
        </w:rPr>
      </w:pPr>
    </w:p>
    <w:p w14:paraId="030CCE68" w14:textId="3C6AD3C0" w:rsidR="007A0BEC" w:rsidRPr="003566C5" w:rsidRDefault="007A0BEC" w:rsidP="002F0ED7">
      <w:pPr>
        <w:pStyle w:val="NormalWeb"/>
        <w:spacing w:before="0" w:beforeAutospacing="0" w:after="0" w:afterAutospacing="0" w:line="288" w:lineRule="auto"/>
        <w:ind w:right="230"/>
        <w:rPr>
          <w:rFonts w:asciiTheme="minorHAnsi" w:hAnsiTheme="minorHAnsi" w:cs="Henderson BCG Serif"/>
          <w:b/>
          <w:sz w:val="22"/>
          <w:szCs w:val="22"/>
        </w:rPr>
      </w:pPr>
      <w:r w:rsidRPr="003566C5">
        <w:rPr>
          <w:rFonts w:asciiTheme="minorHAnsi" w:hAnsiTheme="minorHAnsi" w:cs="Henderson BCG Serif"/>
          <w:b/>
          <w:sz w:val="22"/>
          <w:szCs w:val="22"/>
        </w:rPr>
        <w:t>About GFMA</w:t>
      </w:r>
    </w:p>
    <w:p w14:paraId="4C5C2458" w14:textId="794FAED4" w:rsidR="002F0ED7" w:rsidRPr="005A6B0E" w:rsidRDefault="008B6C1F" w:rsidP="00FE318F">
      <w:pPr>
        <w:pStyle w:val="NormalWeb"/>
        <w:spacing w:before="0" w:beforeAutospacing="0" w:after="0" w:afterAutospacing="0"/>
        <w:ind w:right="232"/>
        <w:jc w:val="both"/>
        <w:rPr>
          <w:rStyle w:val="NormalHighlightChar"/>
          <w:noProof w:val="0"/>
          <w:color w:val="auto"/>
        </w:rPr>
      </w:pPr>
      <w:r w:rsidRPr="003566C5">
        <w:rPr>
          <w:rFonts w:asciiTheme="minorHAnsi" w:hAnsiTheme="minorHAnsi" w:cs="Henderson BCG Serif"/>
          <w:bCs/>
          <w:sz w:val="22"/>
          <w:szCs w:val="22"/>
        </w:rPr>
        <w:t>GFMA represents the common interests of the world’s leading financial and capital market participants to provide a collective voice on matters that support global capital markets. It also advocates on policies to address risks that have no borders, regional market developments that impact global capital markets, and policies that promote efficient cross-border capital flows to end users. GFMA efficiently connects savers and borrowers, thereby benefiting broader global economic growth. The Association for Financial Markets in Europe (AFME) located in London, Brussels, and Frankfurt; the Asia Securities Industry &amp; Financial Markets Association (ASIFMA) in Hong Kong; and the Securities Industry and Financial Markets Association (SIFMA) in New York and Washington are, respectively, the European, Asian, and North American members of GFMA</w:t>
      </w:r>
      <w:r w:rsidR="005B4FE1" w:rsidRPr="003566C5">
        <w:rPr>
          <w:rFonts w:asciiTheme="minorHAnsi" w:hAnsiTheme="minorHAnsi" w:cs="Henderson BCG Serif"/>
          <w:b/>
          <w:sz w:val="22"/>
          <w:szCs w:val="22"/>
        </w:rPr>
        <w:t>.</w:t>
      </w:r>
    </w:p>
    <w:p w14:paraId="22F54109" w14:textId="77777777" w:rsidR="004B0D81" w:rsidRPr="005A6B0E" w:rsidRDefault="004B0D81" w:rsidP="00816A0D">
      <w:pPr>
        <w:spacing w:line="240" w:lineRule="auto"/>
        <w:jc w:val="both"/>
      </w:pPr>
    </w:p>
    <w:p w14:paraId="7A20CC3C" w14:textId="77777777" w:rsidR="003732A6" w:rsidRPr="003732A6" w:rsidRDefault="003732A6" w:rsidP="003732A6">
      <w:pPr>
        <w:pStyle w:val="NormalWeb"/>
        <w:spacing w:before="0" w:beforeAutospacing="0" w:after="0" w:afterAutospacing="0"/>
        <w:ind w:right="230"/>
        <w:rPr>
          <w:rFonts w:asciiTheme="minorHAnsi" w:eastAsia="Calibri" w:hAnsiTheme="minorHAnsi"/>
          <w:b/>
          <w:bCs/>
          <w:sz w:val="22"/>
          <w:szCs w:val="22"/>
        </w:rPr>
      </w:pPr>
      <w:r w:rsidRPr="003732A6">
        <w:rPr>
          <w:rFonts w:asciiTheme="minorHAnsi" w:eastAsia="Calibri" w:hAnsiTheme="minorHAnsi"/>
          <w:b/>
          <w:bCs/>
          <w:sz w:val="22"/>
          <w:szCs w:val="22"/>
        </w:rPr>
        <w:t>About Boston Consulting Group</w:t>
      </w:r>
    </w:p>
    <w:p w14:paraId="57481F9E" w14:textId="77777777" w:rsidR="003732A6" w:rsidRPr="003732A6" w:rsidRDefault="003732A6" w:rsidP="003732A6">
      <w:r w:rsidRPr="003732A6">
        <w:t>Boston Consulting Group partners with leaders in business and society to tackle their most important challenges and capture their greatest opportunities. BCG was the pioneer in business strategy when it was founded in 1963. Today, we work closely with clients to embrace a transformational approach aimed at benefiting all stakeholders—empowering organizations to grow, build sustainable competitive advantage, and drive positive societal impact.</w:t>
      </w:r>
    </w:p>
    <w:p w14:paraId="04F1DA20" w14:textId="77777777" w:rsidR="003732A6" w:rsidRPr="003732A6" w:rsidRDefault="003732A6" w:rsidP="003732A6">
      <w:r w:rsidRPr="003732A6">
        <w:t> </w:t>
      </w:r>
    </w:p>
    <w:p w14:paraId="4D49BC6A" w14:textId="42574241" w:rsidR="003732A6" w:rsidRDefault="003732A6" w:rsidP="003732A6">
      <w:r w:rsidRPr="003732A6">
        <w:lastRenderedPageBreak/>
        <w:t xml:space="preserve">Our diverse, global teams bring deep industry and functional expertise and a range of perspectives that question the status quo and spark change. BCG delivers solutions through leading-edge management consulting, technology and design, and corporate and digital ventures. We work in a uniquely collaborative model across the firm and throughout all levels of the client organization, </w:t>
      </w:r>
      <w:proofErr w:type="spellStart"/>
      <w:r w:rsidRPr="003732A6">
        <w:t>fueled</w:t>
      </w:r>
      <w:proofErr w:type="spellEnd"/>
      <w:r w:rsidRPr="003732A6">
        <w:t xml:space="preserve"> by the goal of helping our clients thrive and enabling them to make the world a better place.</w:t>
      </w:r>
    </w:p>
    <w:p w14:paraId="28958F5B" w14:textId="0CA96470" w:rsidR="00AB769D" w:rsidRDefault="00AB769D" w:rsidP="003732A6"/>
    <w:p w14:paraId="597ED003" w14:textId="746425B7" w:rsidR="00AB769D" w:rsidRPr="00AB769D" w:rsidRDefault="00AB769D" w:rsidP="003732A6">
      <w:pPr>
        <w:rPr>
          <w:b/>
          <w:bCs/>
        </w:rPr>
      </w:pPr>
      <w:r w:rsidRPr="00AB769D">
        <w:rPr>
          <w:b/>
          <w:bCs/>
        </w:rPr>
        <w:t>About C</w:t>
      </w:r>
      <w:r>
        <w:rPr>
          <w:b/>
          <w:bCs/>
        </w:rPr>
        <w:t>l</w:t>
      </w:r>
      <w:r w:rsidRPr="00AB769D">
        <w:rPr>
          <w:b/>
          <w:bCs/>
        </w:rPr>
        <w:t xml:space="preserve">ifford Chance </w:t>
      </w:r>
    </w:p>
    <w:p w14:paraId="1A243563" w14:textId="34F328FF" w:rsidR="003732A6" w:rsidRDefault="00AB769D" w:rsidP="00816A0D">
      <w:pPr>
        <w:spacing w:line="240" w:lineRule="auto"/>
        <w:jc w:val="both"/>
      </w:pPr>
      <w:r w:rsidRPr="00AB769D">
        <w:t xml:space="preserve">Clifford Chance has a market-leading, multi-disciplinary fintech practice with significant depth across five continents, providing an un­paralleled international reach. Clients approach the firm for advice on their most transformational fintech projects across key areas such as blockchain, digital assets and tokenisation, digital bond issuances, payments and AI. The firm’s fintech clients range from tech-focused corporates branching out into financial services, banks and other financial institutions, regulators and governments, insurance companies, sovereign wealth funds, asset managers and private equity houses, right through to disruptors, start-ups and industry consortiums. The firm is deeply embedded within local and global fintech ecosystems and collaborates with leading industry-wide working groups, consortia and academic institutions. For more information, visit </w:t>
      </w:r>
      <w:hyperlink r:id="rId12" w:history="1">
        <w:r w:rsidR="003F1DF4" w:rsidRPr="00FD0D45">
          <w:rPr>
            <w:rStyle w:val="Hyperlink"/>
          </w:rPr>
          <w:t>www.cliffordchance.com</w:t>
        </w:r>
      </w:hyperlink>
      <w:r w:rsidR="003F1DF4">
        <w:t xml:space="preserve"> </w:t>
      </w:r>
    </w:p>
    <w:p w14:paraId="05B3714F" w14:textId="77777777" w:rsidR="005D5C76" w:rsidRDefault="005D5C76" w:rsidP="00816A0D">
      <w:pPr>
        <w:spacing w:line="240" w:lineRule="auto"/>
        <w:jc w:val="both"/>
      </w:pPr>
    </w:p>
    <w:p w14:paraId="64CB0C00" w14:textId="3208AD11" w:rsidR="005D5C76" w:rsidRPr="003F57DA" w:rsidRDefault="005D5C76" w:rsidP="00816A0D">
      <w:pPr>
        <w:spacing w:line="240" w:lineRule="auto"/>
        <w:jc w:val="both"/>
        <w:rPr>
          <w:b/>
          <w:bCs/>
        </w:rPr>
      </w:pPr>
      <w:r w:rsidRPr="003F57DA">
        <w:rPr>
          <w:b/>
          <w:bCs/>
        </w:rPr>
        <w:t xml:space="preserve">About </w:t>
      </w:r>
      <w:proofErr w:type="spellStart"/>
      <w:r w:rsidRPr="003F57DA">
        <w:rPr>
          <w:b/>
          <w:bCs/>
        </w:rPr>
        <w:t>Cravath</w:t>
      </w:r>
      <w:proofErr w:type="spellEnd"/>
      <w:r w:rsidR="00F92179" w:rsidRPr="003F57DA">
        <w:rPr>
          <w:b/>
          <w:bCs/>
        </w:rPr>
        <w:t>, Swaine &amp; Moore LLP</w:t>
      </w:r>
    </w:p>
    <w:p w14:paraId="525DAA68" w14:textId="77777777" w:rsidR="00F92179" w:rsidRPr="00F92179" w:rsidRDefault="00F92179" w:rsidP="00F92179">
      <w:pPr>
        <w:spacing w:line="240" w:lineRule="auto"/>
        <w:jc w:val="both"/>
      </w:pPr>
      <w:r w:rsidRPr="003F57DA">
        <w:t xml:space="preserve">For over two centuries, </w:t>
      </w:r>
      <w:proofErr w:type="spellStart"/>
      <w:r w:rsidRPr="003F57DA">
        <w:t>Cravath</w:t>
      </w:r>
      <w:proofErr w:type="spellEnd"/>
      <w:r w:rsidRPr="003F57DA">
        <w:t xml:space="preserve"> has been known as one of the world’s preeminent law firms. Each of the Firm’s practice areas is highly regarded, and its lawyers are widely recognized for their best-in-class legal work. With a depth of experience advising on leading</w:t>
      </w:r>
      <w:r w:rsidRPr="003F57DA">
        <w:noBreakHyphen/>
        <w:t xml:space="preserve">edge issues, often in uncharted territory, the Firm is uniquely positioned to partner with clients exploring opportunities and facing challenges inherent in these evolving areas of business and law. </w:t>
      </w:r>
      <w:proofErr w:type="spellStart"/>
      <w:r w:rsidRPr="003F57DA">
        <w:t>Cravath</w:t>
      </w:r>
      <w:proofErr w:type="spellEnd"/>
      <w:r w:rsidRPr="003F57DA">
        <w:t xml:space="preserve"> represents clients ranging from early</w:t>
      </w:r>
      <w:r w:rsidRPr="003F57DA">
        <w:noBreakHyphen/>
        <w:t>stage companies to global financial institutions on the legal and business issues most important to growth and investment in all areas of fintech, digital assets, blockchain and Web3 technology. The cross</w:t>
      </w:r>
      <w:r w:rsidRPr="003F57DA">
        <w:noBreakHyphen/>
        <w:t xml:space="preserve">disciplinary advice the Firm provides spans transactional, financing and restructuring, regulatory, intellectual property, litigation, tax, strategic and policy matters.  More information is available at </w:t>
      </w:r>
      <w:hyperlink r:id="rId13" w:history="1">
        <w:r w:rsidRPr="003F57DA">
          <w:rPr>
            <w:rStyle w:val="Hyperlink"/>
          </w:rPr>
          <w:t>www.cravath.com</w:t>
        </w:r>
      </w:hyperlink>
      <w:r w:rsidRPr="003F57DA">
        <w:t>.</w:t>
      </w:r>
    </w:p>
    <w:p w14:paraId="11E4356D" w14:textId="77777777" w:rsidR="00F92179" w:rsidRPr="00F92179" w:rsidRDefault="00F92179" w:rsidP="00816A0D">
      <w:pPr>
        <w:spacing w:line="240" w:lineRule="auto"/>
        <w:jc w:val="both"/>
      </w:pPr>
    </w:p>
    <w:sectPr w:rsidR="00F92179" w:rsidRPr="00F92179" w:rsidSect="004B0D81">
      <w:headerReference w:type="even" r:id="rId14"/>
      <w:headerReference w:type="default" r:id="rId15"/>
      <w:footerReference w:type="even" r:id="rId16"/>
      <w:footerReference w:type="default" r:id="rId17"/>
      <w:headerReference w:type="first" r:id="rId18"/>
      <w:footerReference w:type="first" r:id="rId19"/>
      <w:pgSz w:w="11906" w:h="16838" w:code="9"/>
      <w:pgMar w:top="2268" w:right="851" w:bottom="1985" w:left="851" w:header="851" w:footer="85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TAG8AdQByAGMAZ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B699" w14:textId="77777777" w:rsidR="00F141C6" w:rsidRDefault="00F141C6" w:rsidP="00C42475">
      <w:pPr>
        <w:spacing w:line="240" w:lineRule="auto"/>
      </w:pPr>
      <w:r>
        <w:separator/>
      </w:r>
    </w:p>
  </w:endnote>
  <w:endnote w:type="continuationSeparator" w:id="0">
    <w:p w14:paraId="3B9F69E3" w14:textId="77777777" w:rsidR="00F141C6" w:rsidRDefault="00F141C6" w:rsidP="00C42475">
      <w:pPr>
        <w:spacing w:line="240" w:lineRule="auto"/>
      </w:pPr>
      <w:r>
        <w:continuationSeparator/>
      </w:r>
    </w:p>
  </w:endnote>
  <w:endnote w:type="continuationNotice" w:id="1">
    <w:p w14:paraId="49A48348" w14:textId="77777777" w:rsidR="00F141C6" w:rsidRDefault="00F141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nderson BCG Serif">
    <w:charset w:val="00"/>
    <w:family w:val="roman"/>
    <w:pitch w:val="variable"/>
    <w:sig w:usb0="A000006F" w:usb1="D000E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A2E7" w14:textId="77777777" w:rsidR="00A229BD" w:rsidRDefault="00A2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01CC" w14:textId="7C61D566" w:rsidR="008564C7" w:rsidRPr="00E437B9" w:rsidRDefault="00E437B9" w:rsidP="00E437B9">
    <w:pPr>
      <w:pStyle w:val="AFMEPagenumber"/>
      <w:rPr>
        <w:noProof/>
      </w:rPr>
    </w:pPr>
    <w:r w:rsidRPr="00D73F02">
      <w:rPr>
        <w:noProof/>
      </w:rPr>
      <w:drawing>
        <wp:anchor distT="0" distB="0" distL="114300" distR="114300" simplePos="0" relativeHeight="251658240" behindDoc="0" locked="0" layoutInCell="1" allowOverlap="1" wp14:anchorId="13883660" wp14:editId="6B9AC103">
          <wp:simplePos x="0" y="0"/>
          <wp:positionH relativeFrom="page">
            <wp:posOffset>6732905</wp:posOffset>
          </wp:positionH>
          <wp:positionV relativeFrom="page">
            <wp:posOffset>10009505</wp:posOffset>
          </wp:positionV>
          <wp:extent cx="101520" cy="143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 cy="14364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F339F0">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E588" w14:textId="77777777" w:rsidR="00A229BD" w:rsidRDefault="00A2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C2D3" w14:textId="77777777" w:rsidR="00F141C6" w:rsidRPr="00FB1672" w:rsidRDefault="00F141C6" w:rsidP="00C42475">
      <w:pPr>
        <w:spacing w:line="240" w:lineRule="auto"/>
        <w:rPr>
          <w:color w:val="78A22F" w:themeColor="accent1"/>
        </w:rPr>
      </w:pPr>
      <w:r w:rsidRPr="00FB1672">
        <w:rPr>
          <w:color w:val="78A22F" w:themeColor="accent1"/>
        </w:rPr>
        <w:separator/>
      </w:r>
    </w:p>
  </w:footnote>
  <w:footnote w:type="continuationSeparator" w:id="0">
    <w:p w14:paraId="0BF8C2B2" w14:textId="77777777" w:rsidR="00F141C6" w:rsidRDefault="00F141C6" w:rsidP="00C42475">
      <w:pPr>
        <w:spacing w:line="240" w:lineRule="auto"/>
      </w:pPr>
      <w:r>
        <w:continuationSeparator/>
      </w:r>
    </w:p>
  </w:footnote>
  <w:footnote w:type="continuationNotice" w:id="1">
    <w:p w14:paraId="1BBD2DAB" w14:textId="77777777" w:rsidR="00F141C6" w:rsidRDefault="00F141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3AD6" w14:textId="77777777" w:rsidR="00A229BD" w:rsidRDefault="00A22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DBFD" w14:textId="77777777" w:rsidR="00A229BD" w:rsidRDefault="00A22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DC8A" w14:textId="172E984F" w:rsidR="00F93E16" w:rsidRDefault="00A229BD" w:rsidP="00E437B9">
    <w:pPr>
      <w:pStyle w:val="AFMEFullName"/>
    </w:pPr>
    <w:r>
      <w:rPr>
        <w:lang w:eastAsia="en-US"/>
      </w:rPr>
      <w:drawing>
        <wp:anchor distT="0" distB="0" distL="114300" distR="114300" simplePos="0" relativeHeight="251663360" behindDoc="0" locked="0" layoutInCell="1" allowOverlap="1" wp14:anchorId="612D4770" wp14:editId="52F84AC0">
          <wp:simplePos x="0" y="0"/>
          <wp:positionH relativeFrom="column">
            <wp:posOffset>5647055</wp:posOffset>
          </wp:positionH>
          <wp:positionV relativeFrom="paragraph">
            <wp:posOffset>162560</wp:posOffset>
          </wp:positionV>
          <wp:extent cx="899795" cy="156845"/>
          <wp:effectExtent l="0" t="0" r="0" b="0"/>
          <wp:wrapTopAndBottom/>
          <wp:docPr id="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795" cy="156845"/>
                  </a:xfrm>
                  <a:prstGeom prst="rect">
                    <a:avLst/>
                  </a:prstGeom>
                </pic:spPr>
              </pic:pic>
            </a:graphicData>
          </a:graphic>
          <wp14:sizeRelH relativeFrom="margin">
            <wp14:pctWidth>0</wp14:pctWidth>
          </wp14:sizeRelH>
          <wp14:sizeRelV relativeFrom="margin">
            <wp14:pctHeight>0</wp14:pctHeight>
          </wp14:sizeRelV>
        </wp:anchor>
      </w:drawing>
    </w:r>
    <w:r>
      <w:rPr>
        <w:lang w:eastAsia="en-US"/>
      </w:rPr>
      <w:drawing>
        <wp:anchor distT="0" distB="0" distL="114300" distR="114300" simplePos="0" relativeHeight="251662336" behindDoc="1" locked="0" layoutInCell="1" allowOverlap="1" wp14:anchorId="251AB66B" wp14:editId="7FA75F19">
          <wp:simplePos x="0" y="0"/>
          <wp:positionH relativeFrom="margin">
            <wp:posOffset>4121150</wp:posOffset>
          </wp:positionH>
          <wp:positionV relativeFrom="paragraph">
            <wp:posOffset>84455</wp:posOffset>
          </wp:positionV>
          <wp:extent cx="1327785" cy="317500"/>
          <wp:effectExtent l="0" t="0" r="5715" b="6350"/>
          <wp:wrapTopAndBottom/>
          <wp:docPr id="1" name="Picture 1" descr="Shap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7785" cy="317500"/>
                  </a:xfrm>
                  <a:prstGeom prst="rect">
                    <a:avLst/>
                  </a:prstGeom>
                </pic:spPr>
              </pic:pic>
            </a:graphicData>
          </a:graphic>
          <wp14:sizeRelH relativeFrom="page">
            <wp14:pctWidth>0</wp14:pctWidth>
          </wp14:sizeRelH>
          <wp14:sizeRelV relativeFrom="page">
            <wp14:pctHeight>0</wp14:pctHeight>
          </wp14:sizeRelV>
        </wp:anchor>
      </w:drawing>
    </w:r>
    <w:r w:rsidRPr="00FE71A8">
      <w:rPr>
        <w:lang w:eastAsia="en-US"/>
      </w:rPr>
      <w:drawing>
        <wp:anchor distT="0" distB="0" distL="114300" distR="114300" simplePos="0" relativeHeight="251661312" behindDoc="0" locked="0" layoutInCell="1" allowOverlap="1" wp14:anchorId="28CC9067" wp14:editId="042E4F5D">
          <wp:simplePos x="0" y="0"/>
          <wp:positionH relativeFrom="page">
            <wp:posOffset>3044190</wp:posOffset>
          </wp:positionH>
          <wp:positionV relativeFrom="page">
            <wp:posOffset>625475</wp:posOffset>
          </wp:positionV>
          <wp:extent cx="1438275" cy="308610"/>
          <wp:effectExtent l="0" t="0" r="9525" b="0"/>
          <wp:wrapTopAndBottom/>
          <wp:docPr id="4" name="Picture 4" descr="\\10.91.38.45\Everest$\Workfolder\00. Live\12112018\NB18-05052-Christopher Betker\02. WIP\Updated 14 Nov for Daniel\BCG_LOCKUP_RGB_G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1.38.45\Everest$\Workfolder\00. Live\12112018\NB18-05052-Christopher Betker\02. WIP\Updated 14 Nov for Daniel\BCG_LOCKUP_RGB_GRN.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4526" t="32582" r="14424" b="33074"/>
                  <a:stretch/>
                </pic:blipFill>
                <pic:spPr bwMode="auto">
                  <a:xfrm>
                    <a:off x="0" y="0"/>
                    <a:ext cx="1438275" cy="308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3EB7">
      <w:drawing>
        <wp:anchor distT="0" distB="0" distL="114300" distR="114300" simplePos="0" relativeHeight="251660288" behindDoc="0" locked="0" layoutInCell="1" allowOverlap="1" wp14:anchorId="40137C5E" wp14:editId="7364FC41">
          <wp:simplePos x="0" y="0"/>
          <wp:positionH relativeFrom="column">
            <wp:posOffset>-104775</wp:posOffset>
          </wp:positionH>
          <wp:positionV relativeFrom="paragraph">
            <wp:posOffset>28575</wp:posOffset>
          </wp:positionV>
          <wp:extent cx="2467610" cy="428625"/>
          <wp:effectExtent l="0" t="0" r="8890" b="9525"/>
          <wp:wrapThrough wrapText="bothSides">
            <wp:wrapPolygon edited="0">
              <wp:start x="0" y="0"/>
              <wp:lineTo x="0" y="21120"/>
              <wp:lineTo x="21511" y="21120"/>
              <wp:lineTo x="2151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6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EB1"/>
    <w:multiLevelType w:val="hybridMultilevel"/>
    <w:tmpl w:val="0A7A5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4A3B1C"/>
    <w:multiLevelType w:val="hybridMultilevel"/>
    <w:tmpl w:val="C3E8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B2033"/>
    <w:multiLevelType w:val="hybridMultilevel"/>
    <w:tmpl w:val="E836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210B9"/>
    <w:multiLevelType w:val="multilevel"/>
    <w:tmpl w:val="023E8784"/>
    <w:styleLink w:val="AFMEBullets"/>
    <w:lvl w:ilvl="0">
      <w:start w:val="1"/>
      <w:numFmt w:val="bullet"/>
      <w:lvlText w:val=""/>
      <w:lvlJc w:val="left"/>
      <w:pPr>
        <w:tabs>
          <w:tab w:val="num" w:pos="284"/>
        </w:tabs>
        <w:ind w:left="284" w:hanging="284"/>
      </w:pPr>
      <w:rPr>
        <w:rFonts w:ascii="Symbol" w:hAnsi="Symbol" w:hint="default"/>
        <w:color w:val="78A22F" w:themeColor="accent1"/>
      </w:rPr>
    </w:lvl>
    <w:lvl w:ilvl="1">
      <w:start w:val="1"/>
      <w:numFmt w:val="bullet"/>
      <w:lvlText w:val=""/>
      <w:lvlJc w:val="left"/>
      <w:pPr>
        <w:tabs>
          <w:tab w:val="num" w:pos="567"/>
        </w:tabs>
        <w:ind w:left="567" w:hanging="283"/>
      </w:pPr>
      <w:rPr>
        <w:rFonts w:ascii="Symbol" w:hAnsi="Symbol" w:hint="default"/>
        <w:color w:val="58595B" w:themeColor="accent6"/>
      </w:rPr>
    </w:lvl>
    <w:lvl w:ilvl="2">
      <w:start w:val="1"/>
      <w:numFmt w:val="bullet"/>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4B0CDD"/>
    <w:multiLevelType w:val="hybridMultilevel"/>
    <w:tmpl w:val="CB24D370"/>
    <w:lvl w:ilvl="0" w:tplc="156AC74C">
      <w:start w:val="1"/>
      <w:numFmt w:val="bullet"/>
      <w:lvlText w:val="·"/>
      <w:lvlJc w:val="left"/>
      <w:pPr>
        <w:ind w:left="720" w:hanging="360"/>
      </w:pPr>
      <w:rPr>
        <w:rFonts w:ascii="Symbol" w:hAnsi="Symbol" w:hint="default"/>
      </w:rPr>
    </w:lvl>
    <w:lvl w:ilvl="1" w:tplc="3D9CF31C">
      <w:start w:val="1"/>
      <w:numFmt w:val="bullet"/>
      <w:lvlText w:val="o"/>
      <w:lvlJc w:val="left"/>
      <w:pPr>
        <w:ind w:left="1440" w:hanging="360"/>
      </w:pPr>
      <w:rPr>
        <w:rFonts w:ascii="Courier New" w:hAnsi="Courier New" w:hint="default"/>
      </w:rPr>
    </w:lvl>
    <w:lvl w:ilvl="2" w:tplc="FAA05AA4">
      <w:start w:val="1"/>
      <w:numFmt w:val="bullet"/>
      <w:lvlText w:val=""/>
      <w:lvlJc w:val="left"/>
      <w:pPr>
        <w:ind w:left="2160" w:hanging="360"/>
      </w:pPr>
      <w:rPr>
        <w:rFonts w:ascii="Wingdings" w:hAnsi="Wingdings" w:hint="default"/>
      </w:rPr>
    </w:lvl>
    <w:lvl w:ilvl="3" w:tplc="B70E4BB6">
      <w:start w:val="1"/>
      <w:numFmt w:val="bullet"/>
      <w:lvlText w:val=""/>
      <w:lvlJc w:val="left"/>
      <w:pPr>
        <w:ind w:left="2880" w:hanging="360"/>
      </w:pPr>
      <w:rPr>
        <w:rFonts w:ascii="Symbol" w:hAnsi="Symbol" w:hint="default"/>
      </w:rPr>
    </w:lvl>
    <w:lvl w:ilvl="4" w:tplc="12443DC6">
      <w:start w:val="1"/>
      <w:numFmt w:val="bullet"/>
      <w:lvlText w:val="o"/>
      <w:lvlJc w:val="left"/>
      <w:pPr>
        <w:ind w:left="3600" w:hanging="360"/>
      </w:pPr>
      <w:rPr>
        <w:rFonts w:ascii="Courier New" w:hAnsi="Courier New" w:hint="default"/>
      </w:rPr>
    </w:lvl>
    <w:lvl w:ilvl="5" w:tplc="386A93FA">
      <w:start w:val="1"/>
      <w:numFmt w:val="bullet"/>
      <w:lvlText w:val=""/>
      <w:lvlJc w:val="left"/>
      <w:pPr>
        <w:ind w:left="4320" w:hanging="360"/>
      </w:pPr>
      <w:rPr>
        <w:rFonts w:ascii="Wingdings" w:hAnsi="Wingdings" w:hint="default"/>
      </w:rPr>
    </w:lvl>
    <w:lvl w:ilvl="6" w:tplc="61705B7E">
      <w:start w:val="1"/>
      <w:numFmt w:val="bullet"/>
      <w:lvlText w:val=""/>
      <w:lvlJc w:val="left"/>
      <w:pPr>
        <w:ind w:left="5040" w:hanging="360"/>
      </w:pPr>
      <w:rPr>
        <w:rFonts w:ascii="Symbol" w:hAnsi="Symbol" w:hint="default"/>
      </w:rPr>
    </w:lvl>
    <w:lvl w:ilvl="7" w:tplc="661827C0">
      <w:start w:val="1"/>
      <w:numFmt w:val="bullet"/>
      <w:lvlText w:val="o"/>
      <w:lvlJc w:val="left"/>
      <w:pPr>
        <w:ind w:left="5760" w:hanging="360"/>
      </w:pPr>
      <w:rPr>
        <w:rFonts w:ascii="Courier New" w:hAnsi="Courier New" w:hint="default"/>
      </w:rPr>
    </w:lvl>
    <w:lvl w:ilvl="8" w:tplc="342278E0">
      <w:start w:val="1"/>
      <w:numFmt w:val="bullet"/>
      <w:lvlText w:val=""/>
      <w:lvlJc w:val="left"/>
      <w:pPr>
        <w:ind w:left="6480" w:hanging="360"/>
      </w:pPr>
      <w:rPr>
        <w:rFonts w:ascii="Wingdings" w:hAnsi="Wingdings" w:hint="default"/>
      </w:rPr>
    </w:lvl>
  </w:abstractNum>
  <w:abstractNum w:abstractNumId="5" w15:restartNumberingAfterBreak="0">
    <w:nsid w:val="2400CB58"/>
    <w:multiLevelType w:val="hybridMultilevel"/>
    <w:tmpl w:val="58D66FD0"/>
    <w:lvl w:ilvl="0" w:tplc="EABE13B6">
      <w:start w:val="1"/>
      <w:numFmt w:val="bullet"/>
      <w:lvlText w:val="·"/>
      <w:lvlJc w:val="left"/>
      <w:pPr>
        <w:ind w:left="720" w:hanging="360"/>
      </w:pPr>
      <w:rPr>
        <w:rFonts w:ascii="Symbol" w:hAnsi="Symbol" w:hint="default"/>
      </w:rPr>
    </w:lvl>
    <w:lvl w:ilvl="1" w:tplc="71100642">
      <w:start w:val="1"/>
      <w:numFmt w:val="bullet"/>
      <w:lvlText w:val="o"/>
      <w:lvlJc w:val="left"/>
      <w:pPr>
        <w:ind w:left="1440" w:hanging="360"/>
      </w:pPr>
      <w:rPr>
        <w:rFonts w:ascii="Courier New" w:hAnsi="Courier New" w:hint="default"/>
      </w:rPr>
    </w:lvl>
    <w:lvl w:ilvl="2" w:tplc="8564F018">
      <w:start w:val="1"/>
      <w:numFmt w:val="bullet"/>
      <w:lvlText w:val=""/>
      <w:lvlJc w:val="left"/>
      <w:pPr>
        <w:ind w:left="2160" w:hanging="360"/>
      </w:pPr>
      <w:rPr>
        <w:rFonts w:ascii="Wingdings" w:hAnsi="Wingdings" w:hint="default"/>
      </w:rPr>
    </w:lvl>
    <w:lvl w:ilvl="3" w:tplc="4FEA5126">
      <w:start w:val="1"/>
      <w:numFmt w:val="bullet"/>
      <w:lvlText w:val=""/>
      <w:lvlJc w:val="left"/>
      <w:pPr>
        <w:ind w:left="2880" w:hanging="360"/>
      </w:pPr>
      <w:rPr>
        <w:rFonts w:ascii="Symbol" w:hAnsi="Symbol" w:hint="default"/>
      </w:rPr>
    </w:lvl>
    <w:lvl w:ilvl="4" w:tplc="8A7C410E">
      <w:start w:val="1"/>
      <w:numFmt w:val="bullet"/>
      <w:lvlText w:val="o"/>
      <w:lvlJc w:val="left"/>
      <w:pPr>
        <w:ind w:left="3600" w:hanging="360"/>
      </w:pPr>
      <w:rPr>
        <w:rFonts w:ascii="Courier New" w:hAnsi="Courier New" w:hint="default"/>
      </w:rPr>
    </w:lvl>
    <w:lvl w:ilvl="5" w:tplc="10969BC6">
      <w:start w:val="1"/>
      <w:numFmt w:val="bullet"/>
      <w:lvlText w:val=""/>
      <w:lvlJc w:val="left"/>
      <w:pPr>
        <w:ind w:left="4320" w:hanging="360"/>
      </w:pPr>
      <w:rPr>
        <w:rFonts w:ascii="Wingdings" w:hAnsi="Wingdings" w:hint="default"/>
      </w:rPr>
    </w:lvl>
    <w:lvl w:ilvl="6" w:tplc="7B001BA8">
      <w:start w:val="1"/>
      <w:numFmt w:val="bullet"/>
      <w:lvlText w:val=""/>
      <w:lvlJc w:val="left"/>
      <w:pPr>
        <w:ind w:left="5040" w:hanging="360"/>
      </w:pPr>
      <w:rPr>
        <w:rFonts w:ascii="Symbol" w:hAnsi="Symbol" w:hint="default"/>
      </w:rPr>
    </w:lvl>
    <w:lvl w:ilvl="7" w:tplc="6E809E12">
      <w:start w:val="1"/>
      <w:numFmt w:val="bullet"/>
      <w:lvlText w:val="o"/>
      <w:lvlJc w:val="left"/>
      <w:pPr>
        <w:ind w:left="5760" w:hanging="360"/>
      </w:pPr>
      <w:rPr>
        <w:rFonts w:ascii="Courier New" w:hAnsi="Courier New" w:hint="default"/>
      </w:rPr>
    </w:lvl>
    <w:lvl w:ilvl="8" w:tplc="AB067BA6">
      <w:start w:val="1"/>
      <w:numFmt w:val="bullet"/>
      <w:lvlText w:val=""/>
      <w:lvlJc w:val="left"/>
      <w:pPr>
        <w:ind w:left="6480" w:hanging="360"/>
      </w:pPr>
      <w:rPr>
        <w:rFonts w:ascii="Wingdings" w:hAnsi="Wingdings" w:hint="default"/>
      </w:rPr>
    </w:lvl>
  </w:abstractNum>
  <w:abstractNum w:abstractNumId="6" w15:restartNumberingAfterBreak="0">
    <w:nsid w:val="24E23BED"/>
    <w:multiLevelType w:val="hybridMultilevel"/>
    <w:tmpl w:val="6EF4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D227F"/>
    <w:multiLevelType w:val="multilevel"/>
    <w:tmpl w:val="1778BEA0"/>
    <w:styleLink w:val="AFMENumbering"/>
    <w:lvl w:ilvl="0">
      <w:start w:val="1"/>
      <w:numFmt w:val="none"/>
      <w:suff w:val="nothing"/>
      <w:lvlText w:val=""/>
      <w:lvlJc w:val="left"/>
      <w:pPr>
        <w:ind w:left="0" w:firstLine="0"/>
      </w:pPr>
      <w:rPr>
        <w:rFonts w:hint="default"/>
      </w:rPr>
    </w:lvl>
    <w:lvl w:ilvl="1">
      <w:start w:val="1"/>
      <w:numFmt w:val="decimal"/>
      <w:lvlRestart w:val="0"/>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lowerRoman"/>
      <w:lvlText w:val="%5."/>
      <w:lvlJc w:val="left"/>
      <w:pPr>
        <w:tabs>
          <w:tab w:val="num" w:pos="567"/>
        </w:tabs>
        <w:ind w:left="567" w:hanging="567"/>
      </w:pPr>
      <w:rPr>
        <w:rFonts w:hint="default"/>
      </w:rPr>
    </w:lvl>
    <w:lvl w:ilvl="5">
      <w:start w:val="1"/>
      <w:numFmt w:val="lowerLetter"/>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128C4"/>
    <w:multiLevelType w:val="hybridMultilevel"/>
    <w:tmpl w:val="6C5EC0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61A364C"/>
    <w:multiLevelType w:val="hybridMultilevel"/>
    <w:tmpl w:val="0B16A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13B14"/>
    <w:multiLevelType w:val="hybridMultilevel"/>
    <w:tmpl w:val="52F8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96815"/>
    <w:multiLevelType w:val="hybridMultilevel"/>
    <w:tmpl w:val="DBA6FDFC"/>
    <w:lvl w:ilvl="0" w:tplc="6BA64792">
      <w:start w:val="1"/>
      <w:numFmt w:val="bullet"/>
      <w:lvlText w:val="·"/>
      <w:lvlJc w:val="left"/>
      <w:pPr>
        <w:ind w:left="720" w:hanging="360"/>
      </w:pPr>
      <w:rPr>
        <w:rFonts w:ascii="Symbol" w:hAnsi="Symbol" w:hint="default"/>
      </w:rPr>
    </w:lvl>
    <w:lvl w:ilvl="1" w:tplc="18AE2ED2">
      <w:start w:val="1"/>
      <w:numFmt w:val="bullet"/>
      <w:lvlText w:val="o"/>
      <w:lvlJc w:val="left"/>
      <w:pPr>
        <w:ind w:left="1440" w:hanging="360"/>
      </w:pPr>
      <w:rPr>
        <w:rFonts w:ascii="Courier New" w:hAnsi="Courier New" w:hint="default"/>
      </w:rPr>
    </w:lvl>
    <w:lvl w:ilvl="2" w:tplc="8DE04DB8">
      <w:start w:val="1"/>
      <w:numFmt w:val="bullet"/>
      <w:lvlText w:val=""/>
      <w:lvlJc w:val="left"/>
      <w:pPr>
        <w:ind w:left="2160" w:hanging="360"/>
      </w:pPr>
      <w:rPr>
        <w:rFonts w:ascii="Wingdings" w:hAnsi="Wingdings" w:hint="default"/>
      </w:rPr>
    </w:lvl>
    <w:lvl w:ilvl="3" w:tplc="F8CC5076">
      <w:start w:val="1"/>
      <w:numFmt w:val="bullet"/>
      <w:lvlText w:val=""/>
      <w:lvlJc w:val="left"/>
      <w:pPr>
        <w:ind w:left="2880" w:hanging="360"/>
      </w:pPr>
      <w:rPr>
        <w:rFonts w:ascii="Symbol" w:hAnsi="Symbol" w:hint="default"/>
      </w:rPr>
    </w:lvl>
    <w:lvl w:ilvl="4" w:tplc="1B4C8768">
      <w:start w:val="1"/>
      <w:numFmt w:val="bullet"/>
      <w:lvlText w:val="o"/>
      <w:lvlJc w:val="left"/>
      <w:pPr>
        <w:ind w:left="3600" w:hanging="360"/>
      </w:pPr>
      <w:rPr>
        <w:rFonts w:ascii="Courier New" w:hAnsi="Courier New" w:hint="default"/>
      </w:rPr>
    </w:lvl>
    <w:lvl w:ilvl="5" w:tplc="454CD650">
      <w:start w:val="1"/>
      <w:numFmt w:val="bullet"/>
      <w:lvlText w:val=""/>
      <w:lvlJc w:val="left"/>
      <w:pPr>
        <w:ind w:left="4320" w:hanging="360"/>
      </w:pPr>
      <w:rPr>
        <w:rFonts w:ascii="Wingdings" w:hAnsi="Wingdings" w:hint="default"/>
      </w:rPr>
    </w:lvl>
    <w:lvl w:ilvl="6" w:tplc="48A2CA90">
      <w:start w:val="1"/>
      <w:numFmt w:val="bullet"/>
      <w:lvlText w:val=""/>
      <w:lvlJc w:val="left"/>
      <w:pPr>
        <w:ind w:left="5040" w:hanging="360"/>
      </w:pPr>
      <w:rPr>
        <w:rFonts w:ascii="Symbol" w:hAnsi="Symbol" w:hint="default"/>
      </w:rPr>
    </w:lvl>
    <w:lvl w:ilvl="7" w:tplc="8E1C35CA">
      <w:start w:val="1"/>
      <w:numFmt w:val="bullet"/>
      <w:lvlText w:val="o"/>
      <w:lvlJc w:val="left"/>
      <w:pPr>
        <w:ind w:left="5760" w:hanging="360"/>
      </w:pPr>
      <w:rPr>
        <w:rFonts w:ascii="Courier New" w:hAnsi="Courier New" w:hint="default"/>
      </w:rPr>
    </w:lvl>
    <w:lvl w:ilvl="8" w:tplc="EFB0DF0A">
      <w:start w:val="1"/>
      <w:numFmt w:val="bullet"/>
      <w:lvlText w:val=""/>
      <w:lvlJc w:val="left"/>
      <w:pPr>
        <w:ind w:left="6480" w:hanging="360"/>
      </w:pPr>
      <w:rPr>
        <w:rFonts w:ascii="Wingdings" w:hAnsi="Wingdings" w:hint="default"/>
      </w:rPr>
    </w:lvl>
  </w:abstractNum>
  <w:abstractNum w:abstractNumId="12" w15:restartNumberingAfterBreak="0">
    <w:nsid w:val="4A8B7C85"/>
    <w:multiLevelType w:val="hybridMultilevel"/>
    <w:tmpl w:val="B1C430FE"/>
    <w:lvl w:ilvl="0" w:tplc="08090003">
      <w:start w:val="1"/>
      <w:numFmt w:val="bullet"/>
      <w:lvlText w:val="o"/>
      <w:lvlJc w:val="left"/>
      <w:pPr>
        <w:ind w:left="1080" w:hanging="360"/>
      </w:pPr>
      <w:rPr>
        <w:rFonts w:ascii="Courier New" w:hAnsi="Courier New" w:cs="Courier New" w:hint="default"/>
      </w:rPr>
    </w:lvl>
    <w:lvl w:ilvl="1" w:tplc="8CD67360">
      <w:start w:val="1"/>
      <w:numFmt w:val="bullet"/>
      <w:lvlText w:val="o"/>
      <w:lvlJc w:val="left"/>
      <w:pPr>
        <w:ind w:left="1800" w:hanging="360"/>
      </w:pPr>
      <w:rPr>
        <w:rFonts w:ascii="Courier New" w:hAnsi="Courier New" w:hint="default"/>
      </w:rPr>
    </w:lvl>
    <w:lvl w:ilvl="2" w:tplc="B3A07856">
      <w:start w:val="1"/>
      <w:numFmt w:val="bullet"/>
      <w:lvlText w:val=""/>
      <w:lvlJc w:val="left"/>
      <w:pPr>
        <w:ind w:left="2520" w:hanging="360"/>
      </w:pPr>
      <w:rPr>
        <w:rFonts w:ascii="Wingdings" w:hAnsi="Wingdings" w:hint="default"/>
      </w:rPr>
    </w:lvl>
    <w:lvl w:ilvl="3" w:tplc="14683198">
      <w:start w:val="1"/>
      <w:numFmt w:val="bullet"/>
      <w:lvlText w:val=""/>
      <w:lvlJc w:val="left"/>
      <w:pPr>
        <w:ind w:left="3240" w:hanging="360"/>
      </w:pPr>
      <w:rPr>
        <w:rFonts w:ascii="Symbol" w:hAnsi="Symbol" w:hint="default"/>
      </w:rPr>
    </w:lvl>
    <w:lvl w:ilvl="4" w:tplc="E5D83E4E">
      <w:start w:val="1"/>
      <w:numFmt w:val="bullet"/>
      <w:lvlText w:val="o"/>
      <w:lvlJc w:val="left"/>
      <w:pPr>
        <w:ind w:left="3960" w:hanging="360"/>
      </w:pPr>
      <w:rPr>
        <w:rFonts w:ascii="Courier New" w:hAnsi="Courier New" w:hint="default"/>
      </w:rPr>
    </w:lvl>
    <w:lvl w:ilvl="5" w:tplc="C014516C">
      <w:start w:val="1"/>
      <w:numFmt w:val="bullet"/>
      <w:lvlText w:val=""/>
      <w:lvlJc w:val="left"/>
      <w:pPr>
        <w:ind w:left="4680" w:hanging="360"/>
      </w:pPr>
      <w:rPr>
        <w:rFonts w:ascii="Wingdings" w:hAnsi="Wingdings" w:hint="default"/>
      </w:rPr>
    </w:lvl>
    <w:lvl w:ilvl="6" w:tplc="FB768020">
      <w:start w:val="1"/>
      <w:numFmt w:val="bullet"/>
      <w:lvlText w:val=""/>
      <w:lvlJc w:val="left"/>
      <w:pPr>
        <w:ind w:left="5400" w:hanging="360"/>
      </w:pPr>
      <w:rPr>
        <w:rFonts w:ascii="Symbol" w:hAnsi="Symbol" w:hint="default"/>
      </w:rPr>
    </w:lvl>
    <w:lvl w:ilvl="7" w:tplc="BE5C745A">
      <w:start w:val="1"/>
      <w:numFmt w:val="bullet"/>
      <w:lvlText w:val="o"/>
      <w:lvlJc w:val="left"/>
      <w:pPr>
        <w:ind w:left="6120" w:hanging="360"/>
      </w:pPr>
      <w:rPr>
        <w:rFonts w:ascii="Courier New" w:hAnsi="Courier New" w:hint="default"/>
      </w:rPr>
    </w:lvl>
    <w:lvl w:ilvl="8" w:tplc="0A34AB92">
      <w:start w:val="1"/>
      <w:numFmt w:val="bullet"/>
      <w:lvlText w:val=""/>
      <w:lvlJc w:val="left"/>
      <w:pPr>
        <w:ind w:left="6840" w:hanging="360"/>
      </w:pPr>
      <w:rPr>
        <w:rFonts w:ascii="Wingdings" w:hAnsi="Wingdings" w:hint="default"/>
      </w:rPr>
    </w:lvl>
  </w:abstractNum>
  <w:abstractNum w:abstractNumId="13" w15:restartNumberingAfterBreak="0">
    <w:nsid w:val="5FD40032"/>
    <w:multiLevelType w:val="hybridMultilevel"/>
    <w:tmpl w:val="708A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C31C7"/>
    <w:multiLevelType w:val="hybridMultilevel"/>
    <w:tmpl w:val="68DC5DBE"/>
    <w:lvl w:ilvl="0" w:tplc="B072B10A">
      <w:start w:val="1"/>
      <w:numFmt w:val="bullet"/>
      <w:lvlText w:val="·"/>
      <w:lvlJc w:val="left"/>
      <w:pPr>
        <w:ind w:left="720" w:hanging="360"/>
      </w:pPr>
      <w:rPr>
        <w:rFonts w:ascii="Symbol" w:hAnsi="Symbol" w:hint="default"/>
      </w:rPr>
    </w:lvl>
    <w:lvl w:ilvl="1" w:tplc="6DA860A0">
      <w:start w:val="1"/>
      <w:numFmt w:val="bullet"/>
      <w:lvlText w:val="o"/>
      <w:lvlJc w:val="left"/>
      <w:pPr>
        <w:ind w:left="1440" w:hanging="360"/>
      </w:pPr>
      <w:rPr>
        <w:rFonts w:ascii="Courier New" w:hAnsi="Courier New" w:hint="default"/>
      </w:rPr>
    </w:lvl>
    <w:lvl w:ilvl="2" w:tplc="7086451A">
      <w:start w:val="1"/>
      <w:numFmt w:val="bullet"/>
      <w:lvlText w:val=""/>
      <w:lvlJc w:val="left"/>
      <w:pPr>
        <w:ind w:left="2160" w:hanging="360"/>
      </w:pPr>
      <w:rPr>
        <w:rFonts w:ascii="Wingdings" w:hAnsi="Wingdings" w:hint="default"/>
      </w:rPr>
    </w:lvl>
    <w:lvl w:ilvl="3" w:tplc="753E67F6">
      <w:start w:val="1"/>
      <w:numFmt w:val="bullet"/>
      <w:lvlText w:val=""/>
      <w:lvlJc w:val="left"/>
      <w:pPr>
        <w:ind w:left="2880" w:hanging="360"/>
      </w:pPr>
      <w:rPr>
        <w:rFonts w:ascii="Symbol" w:hAnsi="Symbol" w:hint="default"/>
      </w:rPr>
    </w:lvl>
    <w:lvl w:ilvl="4" w:tplc="E2240658">
      <w:start w:val="1"/>
      <w:numFmt w:val="bullet"/>
      <w:lvlText w:val="o"/>
      <w:lvlJc w:val="left"/>
      <w:pPr>
        <w:ind w:left="3600" w:hanging="360"/>
      </w:pPr>
      <w:rPr>
        <w:rFonts w:ascii="Courier New" w:hAnsi="Courier New" w:hint="default"/>
      </w:rPr>
    </w:lvl>
    <w:lvl w:ilvl="5" w:tplc="C6FC4F66">
      <w:start w:val="1"/>
      <w:numFmt w:val="bullet"/>
      <w:lvlText w:val=""/>
      <w:lvlJc w:val="left"/>
      <w:pPr>
        <w:ind w:left="4320" w:hanging="360"/>
      </w:pPr>
      <w:rPr>
        <w:rFonts w:ascii="Wingdings" w:hAnsi="Wingdings" w:hint="default"/>
      </w:rPr>
    </w:lvl>
    <w:lvl w:ilvl="6" w:tplc="693208F6">
      <w:start w:val="1"/>
      <w:numFmt w:val="bullet"/>
      <w:lvlText w:val=""/>
      <w:lvlJc w:val="left"/>
      <w:pPr>
        <w:ind w:left="5040" w:hanging="360"/>
      </w:pPr>
      <w:rPr>
        <w:rFonts w:ascii="Symbol" w:hAnsi="Symbol" w:hint="default"/>
      </w:rPr>
    </w:lvl>
    <w:lvl w:ilvl="7" w:tplc="4A52A5FA">
      <w:start w:val="1"/>
      <w:numFmt w:val="bullet"/>
      <w:lvlText w:val="o"/>
      <w:lvlJc w:val="left"/>
      <w:pPr>
        <w:ind w:left="5760" w:hanging="360"/>
      </w:pPr>
      <w:rPr>
        <w:rFonts w:ascii="Courier New" w:hAnsi="Courier New" w:hint="default"/>
      </w:rPr>
    </w:lvl>
    <w:lvl w:ilvl="8" w:tplc="0FE08734">
      <w:start w:val="1"/>
      <w:numFmt w:val="bullet"/>
      <w:lvlText w:val=""/>
      <w:lvlJc w:val="left"/>
      <w:pPr>
        <w:ind w:left="6480" w:hanging="360"/>
      </w:pPr>
      <w:rPr>
        <w:rFonts w:ascii="Wingdings" w:hAnsi="Wingdings" w:hint="default"/>
      </w:rPr>
    </w:lvl>
  </w:abstractNum>
  <w:abstractNum w:abstractNumId="15" w15:restartNumberingAfterBreak="0">
    <w:nsid w:val="6D6C0B43"/>
    <w:multiLevelType w:val="hybridMultilevel"/>
    <w:tmpl w:val="B478E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E270B"/>
    <w:multiLevelType w:val="hybridMultilevel"/>
    <w:tmpl w:val="1178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1CD8F"/>
    <w:multiLevelType w:val="hybridMultilevel"/>
    <w:tmpl w:val="48042EAA"/>
    <w:lvl w:ilvl="0" w:tplc="7F4ACF7A">
      <w:start w:val="1"/>
      <w:numFmt w:val="bullet"/>
      <w:lvlText w:val="·"/>
      <w:lvlJc w:val="left"/>
      <w:pPr>
        <w:ind w:left="720" w:hanging="360"/>
      </w:pPr>
      <w:rPr>
        <w:rFonts w:ascii="Symbol" w:hAnsi="Symbol" w:hint="default"/>
      </w:rPr>
    </w:lvl>
    <w:lvl w:ilvl="1" w:tplc="F29E3B3C">
      <w:start w:val="1"/>
      <w:numFmt w:val="bullet"/>
      <w:lvlText w:val="o"/>
      <w:lvlJc w:val="left"/>
      <w:pPr>
        <w:ind w:left="1440" w:hanging="360"/>
      </w:pPr>
      <w:rPr>
        <w:rFonts w:ascii="Courier New" w:hAnsi="Courier New" w:hint="default"/>
      </w:rPr>
    </w:lvl>
    <w:lvl w:ilvl="2" w:tplc="ECCCF6E8">
      <w:start w:val="1"/>
      <w:numFmt w:val="bullet"/>
      <w:lvlText w:val=""/>
      <w:lvlJc w:val="left"/>
      <w:pPr>
        <w:ind w:left="2160" w:hanging="360"/>
      </w:pPr>
      <w:rPr>
        <w:rFonts w:ascii="Wingdings" w:hAnsi="Wingdings" w:hint="default"/>
      </w:rPr>
    </w:lvl>
    <w:lvl w:ilvl="3" w:tplc="E5C2FD96">
      <w:start w:val="1"/>
      <w:numFmt w:val="bullet"/>
      <w:lvlText w:val=""/>
      <w:lvlJc w:val="left"/>
      <w:pPr>
        <w:ind w:left="2880" w:hanging="360"/>
      </w:pPr>
      <w:rPr>
        <w:rFonts w:ascii="Symbol" w:hAnsi="Symbol" w:hint="default"/>
      </w:rPr>
    </w:lvl>
    <w:lvl w:ilvl="4" w:tplc="0F244D8C">
      <w:start w:val="1"/>
      <w:numFmt w:val="bullet"/>
      <w:lvlText w:val="o"/>
      <w:lvlJc w:val="left"/>
      <w:pPr>
        <w:ind w:left="3600" w:hanging="360"/>
      </w:pPr>
      <w:rPr>
        <w:rFonts w:ascii="Courier New" w:hAnsi="Courier New" w:hint="default"/>
      </w:rPr>
    </w:lvl>
    <w:lvl w:ilvl="5" w:tplc="45BEE1DC">
      <w:start w:val="1"/>
      <w:numFmt w:val="bullet"/>
      <w:lvlText w:val=""/>
      <w:lvlJc w:val="left"/>
      <w:pPr>
        <w:ind w:left="4320" w:hanging="360"/>
      </w:pPr>
      <w:rPr>
        <w:rFonts w:ascii="Wingdings" w:hAnsi="Wingdings" w:hint="default"/>
      </w:rPr>
    </w:lvl>
    <w:lvl w:ilvl="6" w:tplc="78249A04">
      <w:start w:val="1"/>
      <w:numFmt w:val="bullet"/>
      <w:lvlText w:val=""/>
      <w:lvlJc w:val="left"/>
      <w:pPr>
        <w:ind w:left="5040" w:hanging="360"/>
      </w:pPr>
      <w:rPr>
        <w:rFonts w:ascii="Symbol" w:hAnsi="Symbol" w:hint="default"/>
      </w:rPr>
    </w:lvl>
    <w:lvl w:ilvl="7" w:tplc="0FE4D9A0">
      <w:start w:val="1"/>
      <w:numFmt w:val="bullet"/>
      <w:lvlText w:val="o"/>
      <w:lvlJc w:val="left"/>
      <w:pPr>
        <w:ind w:left="5760" w:hanging="360"/>
      </w:pPr>
      <w:rPr>
        <w:rFonts w:ascii="Courier New" w:hAnsi="Courier New" w:hint="default"/>
      </w:rPr>
    </w:lvl>
    <w:lvl w:ilvl="8" w:tplc="5622C938">
      <w:start w:val="1"/>
      <w:numFmt w:val="bullet"/>
      <w:lvlText w:val=""/>
      <w:lvlJc w:val="left"/>
      <w:pPr>
        <w:ind w:left="6480" w:hanging="360"/>
      </w:pPr>
      <w:rPr>
        <w:rFonts w:ascii="Wingdings" w:hAnsi="Wingdings" w:hint="default"/>
      </w:rPr>
    </w:lvl>
  </w:abstractNum>
  <w:abstractNum w:abstractNumId="18" w15:restartNumberingAfterBreak="0">
    <w:nsid w:val="7B245A87"/>
    <w:multiLevelType w:val="multilevel"/>
    <w:tmpl w:val="7254854C"/>
    <w:name w:val="Source"/>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7278573">
    <w:abstractNumId w:val="7"/>
  </w:num>
  <w:num w:numId="2" w16cid:durableId="1230110885">
    <w:abstractNumId w:val="3"/>
  </w:num>
  <w:num w:numId="3" w16cid:durableId="725370604">
    <w:abstractNumId w:val="18"/>
  </w:num>
  <w:num w:numId="4" w16cid:durableId="795870622">
    <w:abstractNumId w:val="13"/>
  </w:num>
  <w:num w:numId="5" w16cid:durableId="736902463">
    <w:abstractNumId w:val="8"/>
  </w:num>
  <w:num w:numId="6" w16cid:durableId="395933458">
    <w:abstractNumId w:val="1"/>
  </w:num>
  <w:num w:numId="7" w16cid:durableId="1970283897">
    <w:abstractNumId w:val="6"/>
  </w:num>
  <w:num w:numId="8" w16cid:durableId="1683897185">
    <w:abstractNumId w:val="16"/>
  </w:num>
  <w:num w:numId="9" w16cid:durableId="1861969473">
    <w:abstractNumId w:val="10"/>
  </w:num>
  <w:num w:numId="10" w16cid:durableId="1380859936">
    <w:abstractNumId w:val="12"/>
  </w:num>
  <w:num w:numId="11" w16cid:durableId="1113747204">
    <w:abstractNumId w:val="2"/>
  </w:num>
  <w:num w:numId="12" w16cid:durableId="1606306423">
    <w:abstractNumId w:val="15"/>
  </w:num>
  <w:num w:numId="13" w16cid:durableId="1293554426">
    <w:abstractNumId w:val="9"/>
  </w:num>
  <w:num w:numId="14" w16cid:durableId="1954363111">
    <w:abstractNumId w:val="17"/>
  </w:num>
  <w:num w:numId="15" w16cid:durableId="349570218">
    <w:abstractNumId w:val="14"/>
  </w:num>
  <w:num w:numId="16" w16cid:durableId="868109375">
    <w:abstractNumId w:val="4"/>
  </w:num>
  <w:num w:numId="17" w16cid:durableId="545027210">
    <w:abstractNumId w:val="11"/>
  </w:num>
  <w:num w:numId="18" w16cid:durableId="155845093">
    <w:abstractNumId w:val="5"/>
  </w:num>
  <w:num w:numId="19" w16cid:durableId="187356965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273"/>
    <w:rsid w:val="000018D7"/>
    <w:rsid w:val="000028E2"/>
    <w:rsid w:val="00002F01"/>
    <w:rsid w:val="000042A9"/>
    <w:rsid w:val="00005E8E"/>
    <w:rsid w:val="00010E0B"/>
    <w:rsid w:val="00010ECA"/>
    <w:rsid w:val="000116F1"/>
    <w:rsid w:val="00015228"/>
    <w:rsid w:val="00015967"/>
    <w:rsid w:val="000178E6"/>
    <w:rsid w:val="000200E8"/>
    <w:rsid w:val="00020202"/>
    <w:rsid w:val="00020F4B"/>
    <w:rsid w:val="00022D8A"/>
    <w:rsid w:val="00023870"/>
    <w:rsid w:val="00024027"/>
    <w:rsid w:val="00030699"/>
    <w:rsid w:val="00033B09"/>
    <w:rsid w:val="0003728D"/>
    <w:rsid w:val="00037A42"/>
    <w:rsid w:val="00041F2F"/>
    <w:rsid w:val="0004257A"/>
    <w:rsid w:val="00042F1D"/>
    <w:rsid w:val="000440F6"/>
    <w:rsid w:val="00044239"/>
    <w:rsid w:val="00053EB7"/>
    <w:rsid w:val="000543CC"/>
    <w:rsid w:val="00055A30"/>
    <w:rsid w:val="00055C9F"/>
    <w:rsid w:val="00057742"/>
    <w:rsid w:val="00060239"/>
    <w:rsid w:val="00061169"/>
    <w:rsid w:val="00062858"/>
    <w:rsid w:val="00063D90"/>
    <w:rsid w:val="00066476"/>
    <w:rsid w:val="000664A4"/>
    <w:rsid w:val="00067414"/>
    <w:rsid w:val="00067713"/>
    <w:rsid w:val="000720A7"/>
    <w:rsid w:val="0007222F"/>
    <w:rsid w:val="00072C73"/>
    <w:rsid w:val="00074BE2"/>
    <w:rsid w:val="0007547A"/>
    <w:rsid w:val="00081197"/>
    <w:rsid w:val="00081B2A"/>
    <w:rsid w:val="00087711"/>
    <w:rsid w:val="00087746"/>
    <w:rsid w:val="000900B6"/>
    <w:rsid w:val="000905A2"/>
    <w:rsid w:val="00090677"/>
    <w:rsid w:val="00090B96"/>
    <w:rsid w:val="000924F1"/>
    <w:rsid w:val="00092B1A"/>
    <w:rsid w:val="00093CA5"/>
    <w:rsid w:val="00093CE7"/>
    <w:rsid w:val="0009491F"/>
    <w:rsid w:val="00095034"/>
    <w:rsid w:val="0009515A"/>
    <w:rsid w:val="00096486"/>
    <w:rsid w:val="000964AD"/>
    <w:rsid w:val="000964EE"/>
    <w:rsid w:val="00097266"/>
    <w:rsid w:val="000A0287"/>
    <w:rsid w:val="000A0F51"/>
    <w:rsid w:val="000A33E4"/>
    <w:rsid w:val="000A36CD"/>
    <w:rsid w:val="000A4562"/>
    <w:rsid w:val="000A563D"/>
    <w:rsid w:val="000A714A"/>
    <w:rsid w:val="000A7EE6"/>
    <w:rsid w:val="000B15E5"/>
    <w:rsid w:val="000B32F5"/>
    <w:rsid w:val="000B448D"/>
    <w:rsid w:val="000B630E"/>
    <w:rsid w:val="000B6902"/>
    <w:rsid w:val="000C380A"/>
    <w:rsid w:val="000C47E5"/>
    <w:rsid w:val="000D050C"/>
    <w:rsid w:val="000D1093"/>
    <w:rsid w:val="000D14F4"/>
    <w:rsid w:val="000D514F"/>
    <w:rsid w:val="000D568C"/>
    <w:rsid w:val="000D63F1"/>
    <w:rsid w:val="000D6845"/>
    <w:rsid w:val="000D6FF4"/>
    <w:rsid w:val="000D73C3"/>
    <w:rsid w:val="000D7561"/>
    <w:rsid w:val="000E07FB"/>
    <w:rsid w:val="000E086F"/>
    <w:rsid w:val="000E21FE"/>
    <w:rsid w:val="000E3DB2"/>
    <w:rsid w:val="000E4C85"/>
    <w:rsid w:val="000E56B1"/>
    <w:rsid w:val="000E66F7"/>
    <w:rsid w:val="000E6E58"/>
    <w:rsid w:val="000F1132"/>
    <w:rsid w:val="000F2698"/>
    <w:rsid w:val="000F283B"/>
    <w:rsid w:val="000F40B8"/>
    <w:rsid w:val="000F4FEE"/>
    <w:rsid w:val="000F6737"/>
    <w:rsid w:val="000F6D46"/>
    <w:rsid w:val="00100D5C"/>
    <w:rsid w:val="00100EF9"/>
    <w:rsid w:val="001052FF"/>
    <w:rsid w:val="00105926"/>
    <w:rsid w:val="00105B62"/>
    <w:rsid w:val="001078E0"/>
    <w:rsid w:val="00110178"/>
    <w:rsid w:val="0011032A"/>
    <w:rsid w:val="0011057B"/>
    <w:rsid w:val="001123BC"/>
    <w:rsid w:val="0011296C"/>
    <w:rsid w:val="00115142"/>
    <w:rsid w:val="00115202"/>
    <w:rsid w:val="001154A9"/>
    <w:rsid w:val="00116929"/>
    <w:rsid w:val="001175C6"/>
    <w:rsid w:val="001176D6"/>
    <w:rsid w:val="001230BF"/>
    <w:rsid w:val="0012339B"/>
    <w:rsid w:val="00124D4C"/>
    <w:rsid w:val="00125B6B"/>
    <w:rsid w:val="00125B9B"/>
    <w:rsid w:val="00125F64"/>
    <w:rsid w:val="00131C9D"/>
    <w:rsid w:val="0013202B"/>
    <w:rsid w:val="00132F8E"/>
    <w:rsid w:val="00134150"/>
    <w:rsid w:val="0013420E"/>
    <w:rsid w:val="00134432"/>
    <w:rsid w:val="001347DA"/>
    <w:rsid w:val="00134F97"/>
    <w:rsid w:val="00140CE1"/>
    <w:rsid w:val="0014296D"/>
    <w:rsid w:val="0014301F"/>
    <w:rsid w:val="00146014"/>
    <w:rsid w:val="001525AB"/>
    <w:rsid w:val="0015319B"/>
    <w:rsid w:val="00153470"/>
    <w:rsid w:val="0015391A"/>
    <w:rsid w:val="001548A4"/>
    <w:rsid w:val="00156339"/>
    <w:rsid w:val="00156A19"/>
    <w:rsid w:val="00156ED9"/>
    <w:rsid w:val="001604A1"/>
    <w:rsid w:val="001637CE"/>
    <w:rsid w:val="00165D9A"/>
    <w:rsid w:val="00167801"/>
    <w:rsid w:val="00173F8F"/>
    <w:rsid w:val="001749FF"/>
    <w:rsid w:val="00174CB2"/>
    <w:rsid w:val="00175137"/>
    <w:rsid w:val="00176DC1"/>
    <w:rsid w:val="00180381"/>
    <w:rsid w:val="00182DCE"/>
    <w:rsid w:val="00183A0E"/>
    <w:rsid w:val="00184E2D"/>
    <w:rsid w:val="00186A5A"/>
    <w:rsid w:val="00187D34"/>
    <w:rsid w:val="00191FC0"/>
    <w:rsid w:val="00195632"/>
    <w:rsid w:val="001A000E"/>
    <w:rsid w:val="001A2B99"/>
    <w:rsid w:val="001A33C1"/>
    <w:rsid w:val="001A3515"/>
    <w:rsid w:val="001A4258"/>
    <w:rsid w:val="001A501A"/>
    <w:rsid w:val="001A7E68"/>
    <w:rsid w:val="001B0434"/>
    <w:rsid w:val="001B30C5"/>
    <w:rsid w:val="001B3200"/>
    <w:rsid w:val="001B4416"/>
    <w:rsid w:val="001B4F78"/>
    <w:rsid w:val="001B514E"/>
    <w:rsid w:val="001B5A2D"/>
    <w:rsid w:val="001B6034"/>
    <w:rsid w:val="001B7391"/>
    <w:rsid w:val="001C4191"/>
    <w:rsid w:val="001C4915"/>
    <w:rsid w:val="001C5822"/>
    <w:rsid w:val="001C731A"/>
    <w:rsid w:val="001D1C15"/>
    <w:rsid w:val="001D6167"/>
    <w:rsid w:val="001D749C"/>
    <w:rsid w:val="001D7E1E"/>
    <w:rsid w:val="001E0031"/>
    <w:rsid w:val="001E0224"/>
    <w:rsid w:val="001E20F2"/>
    <w:rsid w:val="001E2604"/>
    <w:rsid w:val="001E2B3B"/>
    <w:rsid w:val="001E334C"/>
    <w:rsid w:val="001E3E72"/>
    <w:rsid w:val="001E4250"/>
    <w:rsid w:val="001E5472"/>
    <w:rsid w:val="001E58AB"/>
    <w:rsid w:val="001E5A7F"/>
    <w:rsid w:val="001E6752"/>
    <w:rsid w:val="001E7215"/>
    <w:rsid w:val="001F10EB"/>
    <w:rsid w:val="001F1A86"/>
    <w:rsid w:val="001F3087"/>
    <w:rsid w:val="001F5523"/>
    <w:rsid w:val="001F6079"/>
    <w:rsid w:val="0020104B"/>
    <w:rsid w:val="00203A87"/>
    <w:rsid w:val="00205A92"/>
    <w:rsid w:val="002068BB"/>
    <w:rsid w:val="002102FC"/>
    <w:rsid w:val="00211498"/>
    <w:rsid w:val="002114F6"/>
    <w:rsid w:val="0021446A"/>
    <w:rsid w:val="00214588"/>
    <w:rsid w:val="00215A10"/>
    <w:rsid w:val="00217665"/>
    <w:rsid w:val="00217F10"/>
    <w:rsid w:val="0022153F"/>
    <w:rsid w:val="00223AA5"/>
    <w:rsid w:val="002302AF"/>
    <w:rsid w:val="002306CA"/>
    <w:rsid w:val="00230A9A"/>
    <w:rsid w:val="00230E21"/>
    <w:rsid w:val="00230E95"/>
    <w:rsid w:val="0023106B"/>
    <w:rsid w:val="00232E07"/>
    <w:rsid w:val="002330EF"/>
    <w:rsid w:val="0023377F"/>
    <w:rsid w:val="00233EF8"/>
    <w:rsid w:val="002347E3"/>
    <w:rsid w:val="00236430"/>
    <w:rsid w:val="002365F2"/>
    <w:rsid w:val="002379E8"/>
    <w:rsid w:val="0024137D"/>
    <w:rsid w:val="00242D30"/>
    <w:rsid w:val="002502E7"/>
    <w:rsid w:val="002514C9"/>
    <w:rsid w:val="00253E54"/>
    <w:rsid w:val="00254955"/>
    <w:rsid w:val="00254D02"/>
    <w:rsid w:val="002570D0"/>
    <w:rsid w:val="00261F9A"/>
    <w:rsid w:val="0026244A"/>
    <w:rsid w:val="00262710"/>
    <w:rsid w:val="002629E5"/>
    <w:rsid w:val="00262E66"/>
    <w:rsid w:val="0026352C"/>
    <w:rsid w:val="002645B5"/>
    <w:rsid w:val="00264C22"/>
    <w:rsid w:val="00265AB7"/>
    <w:rsid w:val="002660E9"/>
    <w:rsid w:val="00267472"/>
    <w:rsid w:val="00270B09"/>
    <w:rsid w:val="00272C4F"/>
    <w:rsid w:val="00272E0F"/>
    <w:rsid w:val="00273072"/>
    <w:rsid w:val="002735A4"/>
    <w:rsid w:val="00273846"/>
    <w:rsid w:val="00273FAA"/>
    <w:rsid w:val="00274657"/>
    <w:rsid w:val="0027565A"/>
    <w:rsid w:val="002763F6"/>
    <w:rsid w:val="00277BBE"/>
    <w:rsid w:val="002807A0"/>
    <w:rsid w:val="00282272"/>
    <w:rsid w:val="002823F4"/>
    <w:rsid w:val="0028361E"/>
    <w:rsid w:val="00283EAC"/>
    <w:rsid w:val="0028469A"/>
    <w:rsid w:val="00284EC1"/>
    <w:rsid w:val="00285DB3"/>
    <w:rsid w:val="00285EED"/>
    <w:rsid w:val="00286953"/>
    <w:rsid w:val="00294C7A"/>
    <w:rsid w:val="00295499"/>
    <w:rsid w:val="00295E45"/>
    <w:rsid w:val="00297752"/>
    <w:rsid w:val="002A0454"/>
    <w:rsid w:val="002A0A39"/>
    <w:rsid w:val="002A11C1"/>
    <w:rsid w:val="002A3069"/>
    <w:rsid w:val="002A3A14"/>
    <w:rsid w:val="002A3CB1"/>
    <w:rsid w:val="002A428B"/>
    <w:rsid w:val="002A44BE"/>
    <w:rsid w:val="002A4E7E"/>
    <w:rsid w:val="002A5285"/>
    <w:rsid w:val="002A563F"/>
    <w:rsid w:val="002A6AAB"/>
    <w:rsid w:val="002B0BF8"/>
    <w:rsid w:val="002B4503"/>
    <w:rsid w:val="002B47D7"/>
    <w:rsid w:val="002B6E0F"/>
    <w:rsid w:val="002C2A72"/>
    <w:rsid w:val="002C31FB"/>
    <w:rsid w:val="002C4380"/>
    <w:rsid w:val="002C74AD"/>
    <w:rsid w:val="002D14C0"/>
    <w:rsid w:val="002D19A8"/>
    <w:rsid w:val="002D3B73"/>
    <w:rsid w:val="002D4227"/>
    <w:rsid w:val="002D4CC8"/>
    <w:rsid w:val="002D56E9"/>
    <w:rsid w:val="002D600B"/>
    <w:rsid w:val="002D719A"/>
    <w:rsid w:val="002D7AF3"/>
    <w:rsid w:val="002E4D45"/>
    <w:rsid w:val="002E5EDE"/>
    <w:rsid w:val="002E6342"/>
    <w:rsid w:val="002F02C6"/>
    <w:rsid w:val="002F0ED7"/>
    <w:rsid w:val="002F1462"/>
    <w:rsid w:val="002F2236"/>
    <w:rsid w:val="002F5D21"/>
    <w:rsid w:val="002F5F95"/>
    <w:rsid w:val="00301463"/>
    <w:rsid w:val="00301C0A"/>
    <w:rsid w:val="00302D9D"/>
    <w:rsid w:val="00303455"/>
    <w:rsid w:val="00304392"/>
    <w:rsid w:val="00304D57"/>
    <w:rsid w:val="00307D56"/>
    <w:rsid w:val="00307E20"/>
    <w:rsid w:val="00311120"/>
    <w:rsid w:val="003129A4"/>
    <w:rsid w:val="003133C4"/>
    <w:rsid w:val="003153E1"/>
    <w:rsid w:val="00316820"/>
    <w:rsid w:val="0032219A"/>
    <w:rsid w:val="003225A4"/>
    <w:rsid w:val="003227A2"/>
    <w:rsid w:val="00324B1B"/>
    <w:rsid w:val="003258D3"/>
    <w:rsid w:val="00326D33"/>
    <w:rsid w:val="00331058"/>
    <w:rsid w:val="0033450D"/>
    <w:rsid w:val="00336167"/>
    <w:rsid w:val="00340618"/>
    <w:rsid w:val="00341E95"/>
    <w:rsid w:val="003426F3"/>
    <w:rsid w:val="00342B26"/>
    <w:rsid w:val="003433CB"/>
    <w:rsid w:val="00343AA9"/>
    <w:rsid w:val="00344282"/>
    <w:rsid w:val="00345146"/>
    <w:rsid w:val="00347F12"/>
    <w:rsid w:val="003500FC"/>
    <w:rsid w:val="00352CB7"/>
    <w:rsid w:val="00353215"/>
    <w:rsid w:val="003542BC"/>
    <w:rsid w:val="00354595"/>
    <w:rsid w:val="00355FFB"/>
    <w:rsid w:val="003566C5"/>
    <w:rsid w:val="003579E9"/>
    <w:rsid w:val="003618DD"/>
    <w:rsid w:val="00365D44"/>
    <w:rsid w:val="00372139"/>
    <w:rsid w:val="003732A6"/>
    <w:rsid w:val="00373853"/>
    <w:rsid w:val="00375B73"/>
    <w:rsid w:val="0037715B"/>
    <w:rsid w:val="003775F1"/>
    <w:rsid w:val="00380C05"/>
    <w:rsid w:val="00380CDB"/>
    <w:rsid w:val="00380E93"/>
    <w:rsid w:val="0038315E"/>
    <w:rsid w:val="003861E8"/>
    <w:rsid w:val="003869CC"/>
    <w:rsid w:val="00387BF9"/>
    <w:rsid w:val="003931BB"/>
    <w:rsid w:val="003933A9"/>
    <w:rsid w:val="00394D9E"/>
    <w:rsid w:val="00395C35"/>
    <w:rsid w:val="00396A4C"/>
    <w:rsid w:val="00396CD9"/>
    <w:rsid w:val="00397AD4"/>
    <w:rsid w:val="003A0BF5"/>
    <w:rsid w:val="003A24D8"/>
    <w:rsid w:val="003A38AD"/>
    <w:rsid w:val="003A5290"/>
    <w:rsid w:val="003A7B6C"/>
    <w:rsid w:val="003A7FD7"/>
    <w:rsid w:val="003B0B5F"/>
    <w:rsid w:val="003B16F3"/>
    <w:rsid w:val="003B2E06"/>
    <w:rsid w:val="003B3E15"/>
    <w:rsid w:val="003B4390"/>
    <w:rsid w:val="003B4A16"/>
    <w:rsid w:val="003B5A9B"/>
    <w:rsid w:val="003B6A12"/>
    <w:rsid w:val="003C0C63"/>
    <w:rsid w:val="003C118F"/>
    <w:rsid w:val="003C1866"/>
    <w:rsid w:val="003C77F2"/>
    <w:rsid w:val="003D2374"/>
    <w:rsid w:val="003D2770"/>
    <w:rsid w:val="003D3122"/>
    <w:rsid w:val="003D4F3E"/>
    <w:rsid w:val="003D6732"/>
    <w:rsid w:val="003E1E4F"/>
    <w:rsid w:val="003E286F"/>
    <w:rsid w:val="003E327F"/>
    <w:rsid w:val="003E411D"/>
    <w:rsid w:val="003E41E5"/>
    <w:rsid w:val="003E560B"/>
    <w:rsid w:val="003E623B"/>
    <w:rsid w:val="003E6654"/>
    <w:rsid w:val="003E7651"/>
    <w:rsid w:val="003F1DF4"/>
    <w:rsid w:val="003F1F9B"/>
    <w:rsid w:val="003F332F"/>
    <w:rsid w:val="003F4A08"/>
    <w:rsid w:val="003F57DA"/>
    <w:rsid w:val="003F5D4D"/>
    <w:rsid w:val="003F5E33"/>
    <w:rsid w:val="00400153"/>
    <w:rsid w:val="004006EB"/>
    <w:rsid w:val="004021F0"/>
    <w:rsid w:val="004079E0"/>
    <w:rsid w:val="00410436"/>
    <w:rsid w:val="00412EB2"/>
    <w:rsid w:val="00416FC6"/>
    <w:rsid w:val="00421D98"/>
    <w:rsid w:val="00422172"/>
    <w:rsid w:val="00423B3B"/>
    <w:rsid w:val="004255A6"/>
    <w:rsid w:val="0042795D"/>
    <w:rsid w:val="0043148F"/>
    <w:rsid w:val="004319D4"/>
    <w:rsid w:val="00431C2A"/>
    <w:rsid w:val="00432539"/>
    <w:rsid w:val="00436C02"/>
    <w:rsid w:val="00437C4B"/>
    <w:rsid w:val="004402F5"/>
    <w:rsid w:val="0044219B"/>
    <w:rsid w:val="004441FE"/>
    <w:rsid w:val="00444D80"/>
    <w:rsid w:val="00444F7F"/>
    <w:rsid w:val="00445B9F"/>
    <w:rsid w:val="00446763"/>
    <w:rsid w:val="00450654"/>
    <w:rsid w:val="00453541"/>
    <w:rsid w:val="00456567"/>
    <w:rsid w:val="004600E5"/>
    <w:rsid w:val="00460198"/>
    <w:rsid w:val="004606A1"/>
    <w:rsid w:val="00463379"/>
    <w:rsid w:val="00463CF5"/>
    <w:rsid w:val="00464F41"/>
    <w:rsid w:val="00465C63"/>
    <w:rsid w:val="004671A0"/>
    <w:rsid w:val="00470DFB"/>
    <w:rsid w:val="00471FBE"/>
    <w:rsid w:val="00473614"/>
    <w:rsid w:val="00474648"/>
    <w:rsid w:val="004764A9"/>
    <w:rsid w:val="00476604"/>
    <w:rsid w:val="00476AF0"/>
    <w:rsid w:val="004809B2"/>
    <w:rsid w:val="00481158"/>
    <w:rsid w:val="00481682"/>
    <w:rsid w:val="00481D36"/>
    <w:rsid w:val="00482750"/>
    <w:rsid w:val="0048341E"/>
    <w:rsid w:val="00483CED"/>
    <w:rsid w:val="004845D4"/>
    <w:rsid w:val="00484C76"/>
    <w:rsid w:val="00484FE1"/>
    <w:rsid w:val="004877A4"/>
    <w:rsid w:val="00487E84"/>
    <w:rsid w:val="00490828"/>
    <w:rsid w:val="004908A3"/>
    <w:rsid w:val="00490D16"/>
    <w:rsid w:val="00493E4F"/>
    <w:rsid w:val="00494307"/>
    <w:rsid w:val="00494E7E"/>
    <w:rsid w:val="00495F87"/>
    <w:rsid w:val="00496915"/>
    <w:rsid w:val="00497688"/>
    <w:rsid w:val="004A1BA7"/>
    <w:rsid w:val="004A1C92"/>
    <w:rsid w:val="004A21D7"/>
    <w:rsid w:val="004A2C5C"/>
    <w:rsid w:val="004A3A5B"/>
    <w:rsid w:val="004A4206"/>
    <w:rsid w:val="004A485C"/>
    <w:rsid w:val="004A7C07"/>
    <w:rsid w:val="004B0D81"/>
    <w:rsid w:val="004B1B9B"/>
    <w:rsid w:val="004B37C8"/>
    <w:rsid w:val="004B451F"/>
    <w:rsid w:val="004B5777"/>
    <w:rsid w:val="004B65C4"/>
    <w:rsid w:val="004B7408"/>
    <w:rsid w:val="004C030E"/>
    <w:rsid w:val="004C04D7"/>
    <w:rsid w:val="004C0A33"/>
    <w:rsid w:val="004C0D87"/>
    <w:rsid w:val="004C3FCC"/>
    <w:rsid w:val="004C5208"/>
    <w:rsid w:val="004C6E00"/>
    <w:rsid w:val="004D4296"/>
    <w:rsid w:val="004D4C10"/>
    <w:rsid w:val="004D57C8"/>
    <w:rsid w:val="004D57CF"/>
    <w:rsid w:val="004D6937"/>
    <w:rsid w:val="004E2DA6"/>
    <w:rsid w:val="004E33BE"/>
    <w:rsid w:val="004E581A"/>
    <w:rsid w:val="004E730E"/>
    <w:rsid w:val="004F038B"/>
    <w:rsid w:val="004F10D3"/>
    <w:rsid w:val="004F6B54"/>
    <w:rsid w:val="00500337"/>
    <w:rsid w:val="0050118B"/>
    <w:rsid w:val="0050203F"/>
    <w:rsid w:val="00503B1E"/>
    <w:rsid w:val="00507A22"/>
    <w:rsid w:val="00507CF7"/>
    <w:rsid w:val="0051000B"/>
    <w:rsid w:val="00510446"/>
    <w:rsid w:val="005114CD"/>
    <w:rsid w:val="00511A43"/>
    <w:rsid w:val="00511B20"/>
    <w:rsid w:val="005141F5"/>
    <w:rsid w:val="0051645B"/>
    <w:rsid w:val="005215BC"/>
    <w:rsid w:val="00521A94"/>
    <w:rsid w:val="00524E41"/>
    <w:rsid w:val="0052532E"/>
    <w:rsid w:val="0052732B"/>
    <w:rsid w:val="00533006"/>
    <w:rsid w:val="00533A8F"/>
    <w:rsid w:val="005348A2"/>
    <w:rsid w:val="005362A5"/>
    <w:rsid w:val="00540220"/>
    <w:rsid w:val="00540536"/>
    <w:rsid w:val="005419F9"/>
    <w:rsid w:val="0054298F"/>
    <w:rsid w:val="00542B6F"/>
    <w:rsid w:val="00543ECC"/>
    <w:rsid w:val="00545A3D"/>
    <w:rsid w:val="00547D8E"/>
    <w:rsid w:val="005522CB"/>
    <w:rsid w:val="0055287B"/>
    <w:rsid w:val="00553BB0"/>
    <w:rsid w:val="005607B8"/>
    <w:rsid w:val="00563594"/>
    <w:rsid w:val="00563D48"/>
    <w:rsid w:val="005650D6"/>
    <w:rsid w:val="00565350"/>
    <w:rsid w:val="0056611D"/>
    <w:rsid w:val="0056613C"/>
    <w:rsid w:val="005702FF"/>
    <w:rsid w:val="00571202"/>
    <w:rsid w:val="00572A04"/>
    <w:rsid w:val="00573EF7"/>
    <w:rsid w:val="005741A1"/>
    <w:rsid w:val="00576BFE"/>
    <w:rsid w:val="0058122C"/>
    <w:rsid w:val="00581F3A"/>
    <w:rsid w:val="0058271C"/>
    <w:rsid w:val="00582969"/>
    <w:rsid w:val="00584255"/>
    <w:rsid w:val="005854CC"/>
    <w:rsid w:val="00586684"/>
    <w:rsid w:val="00590253"/>
    <w:rsid w:val="00590BD6"/>
    <w:rsid w:val="0059177B"/>
    <w:rsid w:val="00592070"/>
    <w:rsid w:val="005935F7"/>
    <w:rsid w:val="00596BDE"/>
    <w:rsid w:val="00597F30"/>
    <w:rsid w:val="005A1C60"/>
    <w:rsid w:val="005A3487"/>
    <w:rsid w:val="005A6B0E"/>
    <w:rsid w:val="005A77EB"/>
    <w:rsid w:val="005B120A"/>
    <w:rsid w:val="005B1655"/>
    <w:rsid w:val="005B1E91"/>
    <w:rsid w:val="005B4127"/>
    <w:rsid w:val="005B4FE1"/>
    <w:rsid w:val="005B7D3B"/>
    <w:rsid w:val="005C0FB8"/>
    <w:rsid w:val="005C2005"/>
    <w:rsid w:val="005C3924"/>
    <w:rsid w:val="005C4167"/>
    <w:rsid w:val="005C4824"/>
    <w:rsid w:val="005C53BC"/>
    <w:rsid w:val="005C5760"/>
    <w:rsid w:val="005C5826"/>
    <w:rsid w:val="005D07C4"/>
    <w:rsid w:val="005D1EC2"/>
    <w:rsid w:val="005D5C76"/>
    <w:rsid w:val="005D61BB"/>
    <w:rsid w:val="005E405A"/>
    <w:rsid w:val="005E4269"/>
    <w:rsid w:val="005E4DDA"/>
    <w:rsid w:val="005E6BC1"/>
    <w:rsid w:val="005E789F"/>
    <w:rsid w:val="005E79E7"/>
    <w:rsid w:val="005F010A"/>
    <w:rsid w:val="005F0663"/>
    <w:rsid w:val="005F0A4E"/>
    <w:rsid w:val="005F1243"/>
    <w:rsid w:val="005F1896"/>
    <w:rsid w:val="005F3AEA"/>
    <w:rsid w:val="005F3DE6"/>
    <w:rsid w:val="005F5847"/>
    <w:rsid w:val="005F784D"/>
    <w:rsid w:val="005F7BDB"/>
    <w:rsid w:val="005F7CB7"/>
    <w:rsid w:val="00601154"/>
    <w:rsid w:val="00605F24"/>
    <w:rsid w:val="00605F27"/>
    <w:rsid w:val="006063FC"/>
    <w:rsid w:val="00606D11"/>
    <w:rsid w:val="0061025E"/>
    <w:rsid w:val="006121F5"/>
    <w:rsid w:val="006129ED"/>
    <w:rsid w:val="0061325A"/>
    <w:rsid w:val="00613BD0"/>
    <w:rsid w:val="00614BBC"/>
    <w:rsid w:val="00614CC2"/>
    <w:rsid w:val="00617804"/>
    <w:rsid w:val="00617D95"/>
    <w:rsid w:val="00620DE8"/>
    <w:rsid w:val="006228E3"/>
    <w:rsid w:val="00622C23"/>
    <w:rsid w:val="006230FB"/>
    <w:rsid w:val="00627211"/>
    <w:rsid w:val="0063267A"/>
    <w:rsid w:val="00636080"/>
    <w:rsid w:val="00636E5A"/>
    <w:rsid w:val="00640188"/>
    <w:rsid w:val="0064137E"/>
    <w:rsid w:val="006427E6"/>
    <w:rsid w:val="0064385B"/>
    <w:rsid w:val="006466B6"/>
    <w:rsid w:val="006515A4"/>
    <w:rsid w:val="006518B3"/>
    <w:rsid w:val="00652F70"/>
    <w:rsid w:val="00654161"/>
    <w:rsid w:val="00654291"/>
    <w:rsid w:val="0065453B"/>
    <w:rsid w:val="00655F83"/>
    <w:rsid w:val="006568A8"/>
    <w:rsid w:val="00660C5A"/>
    <w:rsid w:val="00661BA2"/>
    <w:rsid w:val="006626EB"/>
    <w:rsid w:val="0066330A"/>
    <w:rsid w:val="00663680"/>
    <w:rsid w:val="006644E4"/>
    <w:rsid w:val="0066492A"/>
    <w:rsid w:val="006669F2"/>
    <w:rsid w:val="00666D5E"/>
    <w:rsid w:val="00667B0F"/>
    <w:rsid w:val="00670AA3"/>
    <w:rsid w:val="00671CD6"/>
    <w:rsid w:val="00671D77"/>
    <w:rsid w:val="00671E69"/>
    <w:rsid w:val="00672FE5"/>
    <w:rsid w:val="00673CFB"/>
    <w:rsid w:val="00681B9D"/>
    <w:rsid w:val="00682216"/>
    <w:rsid w:val="006825AF"/>
    <w:rsid w:val="00684CC8"/>
    <w:rsid w:val="00685B20"/>
    <w:rsid w:val="006878D2"/>
    <w:rsid w:val="006878FF"/>
    <w:rsid w:val="00687E76"/>
    <w:rsid w:val="006907D6"/>
    <w:rsid w:val="006916E4"/>
    <w:rsid w:val="00691FF6"/>
    <w:rsid w:val="00692321"/>
    <w:rsid w:val="00692FF7"/>
    <w:rsid w:val="00694E64"/>
    <w:rsid w:val="006955AC"/>
    <w:rsid w:val="006966AA"/>
    <w:rsid w:val="00696B11"/>
    <w:rsid w:val="006A0342"/>
    <w:rsid w:val="006A132D"/>
    <w:rsid w:val="006A2D8E"/>
    <w:rsid w:val="006A5205"/>
    <w:rsid w:val="006A615D"/>
    <w:rsid w:val="006B38DA"/>
    <w:rsid w:val="006B6410"/>
    <w:rsid w:val="006B7D97"/>
    <w:rsid w:val="006C14FE"/>
    <w:rsid w:val="006C1DED"/>
    <w:rsid w:val="006C271D"/>
    <w:rsid w:val="006C48E7"/>
    <w:rsid w:val="006C4C3D"/>
    <w:rsid w:val="006D11C7"/>
    <w:rsid w:val="006D2047"/>
    <w:rsid w:val="006D3218"/>
    <w:rsid w:val="006D4E8D"/>
    <w:rsid w:val="006D70C7"/>
    <w:rsid w:val="006D7A3D"/>
    <w:rsid w:val="006E11D7"/>
    <w:rsid w:val="006E2497"/>
    <w:rsid w:val="006E32BA"/>
    <w:rsid w:val="006E6B64"/>
    <w:rsid w:val="006E735F"/>
    <w:rsid w:val="006E792A"/>
    <w:rsid w:val="006F0F9B"/>
    <w:rsid w:val="006F1AE4"/>
    <w:rsid w:val="006F69F3"/>
    <w:rsid w:val="006F7F9D"/>
    <w:rsid w:val="00703496"/>
    <w:rsid w:val="00704499"/>
    <w:rsid w:val="00704A22"/>
    <w:rsid w:val="00707A02"/>
    <w:rsid w:val="0071056E"/>
    <w:rsid w:val="0071340F"/>
    <w:rsid w:val="00713EDD"/>
    <w:rsid w:val="0071536A"/>
    <w:rsid w:val="00715DD8"/>
    <w:rsid w:val="00716146"/>
    <w:rsid w:val="007167F4"/>
    <w:rsid w:val="007174D6"/>
    <w:rsid w:val="00720249"/>
    <w:rsid w:val="00720755"/>
    <w:rsid w:val="007208C0"/>
    <w:rsid w:val="007222C8"/>
    <w:rsid w:val="00722419"/>
    <w:rsid w:val="00722963"/>
    <w:rsid w:val="007238AB"/>
    <w:rsid w:val="0072407C"/>
    <w:rsid w:val="00725355"/>
    <w:rsid w:val="0073040D"/>
    <w:rsid w:val="00730FBA"/>
    <w:rsid w:val="00732F35"/>
    <w:rsid w:val="00734C82"/>
    <w:rsid w:val="0073506F"/>
    <w:rsid w:val="00735F8D"/>
    <w:rsid w:val="007375BC"/>
    <w:rsid w:val="00741373"/>
    <w:rsid w:val="0074151F"/>
    <w:rsid w:val="007421F9"/>
    <w:rsid w:val="00747A4B"/>
    <w:rsid w:val="00747E04"/>
    <w:rsid w:val="0075015D"/>
    <w:rsid w:val="00760F04"/>
    <w:rsid w:val="007630E4"/>
    <w:rsid w:val="00763215"/>
    <w:rsid w:val="00764227"/>
    <w:rsid w:val="00767565"/>
    <w:rsid w:val="00770991"/>
    <w:rsid w:val="00771B4B"/>
    <w:rsid w:val="00771BFC"/>
    <w:rsid w:val="00773514"/>
    <w:rsid w:val="007752C2"/>
    <w:rsid w:val="0078122B"/>
    <w:rsid w:val="007831DC"/>
    <w:rsid w:val="00783908"/>
    <w:rsid w:val="007839AA"/>
    <w:rsid w:val="00783C38"/>
    <w:rsid w:val="00790AF4"/>
    <w:rsid w:val="00794A55"/>
    <w:rsid w:val="007952B0"/>
    <w:rsid w:val="007A07B6"/>
    <w:rsid w:val="007A0BEC"/>
    <w:rsid w:val="007A1398"/>
    <w:rsid w:val="007A6342"/>
    <w:rsid w:val="007A7577"/>
    <w:rsid w:val="007A7FFD"/>
    <w:rsid w:val="007B4217"/>
    <w:rsid w:val="007B5EE7"/>
    <w:rsid w:val="007C280A"/>
    <w:rsid w:val="007C29C3"/>
    <w:rsid w:val="007C52CB"/>
    <w:rsid w:val="007C59DA"/>
    <w:rsid w:val="007C79F0"/>
    <w:rsid w:val="007D0CCA"/>
    <w:rsid w:val="007D3C65"/>
    <w:rsid w:val="007D5745"/>
    <w:rsid w:val="007D69DF"/>
    <w:rsid w:val="007D7B82"/>
    <w:rsid w:val="007D7EA0"/>
    <w:rsid w:val="007E0E64"/>
    <w:rsid w:val="007E23E8"/>
    <w:rsid w:val="007E27B0"/>
    <w:rsid w:val="007E64E4"/>
    <w:rsid w:val="007F0647"/>
    <w:rsid w:val="007F105F"/>
    <w:rsid w:val="007F1C01"/>
    <w:rsid w:val="007F26A9"/>
    <w:rsid w:val="007F2BA5"/>
    <w:rsid w:val="007F3F72"/>
    <w:rsid w:val="007F4E53"/>
    <w:rsid w:val="007F50A9"/>
    <w:rsid w:val="007F5B5A"/>
    <w:rsid w:val="007F7C70"/>
    <w:rsid w:val="00801147"/>
    <w:rsid w:val="00802DCA"/>
    <w:rsid w:val="00803C56"/>
    <w:rsid w:val="00806F57"/>
    <w:rsid w:val="00810126"/>
    <w:rsid w:val="008121B5"/>
    <w:rsid w:val="00812646"/>
    <w:rsid w:val="008131A0"/>
    <w:rsid w:val="008135F4"/>
    <w:rsid w:val="0081386B"/>
    <w:rsid w:val="0081407F"/>
    <w:rsid w:val="00816A0D"/>
    <w:rsid w:val="0082283D"/>
    <w:rsid w:val="00822DBD"/>
    <w:rsid w:val="0082375B"/>
    <w:rsid w:val="00825B0D"/>
    <w:rsid w:val="00826E07"/>
    <w:rsid w:val="00830637"/>
    <w:rsid w:val="00831235"/>
    <w:rsid w:val="00831E18"/>
    <w:rsid w:val="00833119"/>
    <w:rsid w:val="00835D28"/>
    <w:rsid w:val="00836F8B"/>
    <w:rsid w:val="00842A82"/>
    <w:rsid w:val="008433C9"/>
    <w:rsid w:val="00844C69"/>
    <w:rsid w:val="008452A0"/>
    <w:rsid w:val="008470AB"/>
    <w:rsid w:val="0084766D"/>
    <w:rsid w:val="008503FC"/>
    <w:rsid w:val="0085067F"/>
    <w:rsid w:val="00851759"/>
    <w:rsid w:val="008525F1"/>
    <w:rsid w:val="0085326C"/>
    <w:rsid w:val="008540BB"/>
    <w:rsid w:val="0085500B"/>
    <w:rsid w:val="008564C7"/>
    <w:rsid w:val="00857212"/>
    <w:rsid w:val="0085740D"/>
    <w:rsid w:val="0085765B"/>
    <w:rsid w:val="00857D6C"/>
    <w:rsid w:val="0086167C"/>
    <w:rsid w:val="0086208C"/>
    <w:rsid w:val="0086417F"/>
    <w:rsid w:val="00865359"/>
    <w:rsid w:val="00865D2A"/>
    <w:rsid w:val="00866F6B"/>
    <w:rsid w:val="00874486"/>
    <w:rsid w:val="00876E2B"/>
    <w:rsid w:val="00877883"/>
    <w:rsid w:val="00877F7D"/>
    <w:rsid w:val="00880E31"/>
    <w:rsid w:val="008819CF"/>
    <w:rsid w:val="0088300E"/>
    <w:rsid w:val="008836F1"/>
    <w:rsid w:val="00884281"/>
    <w:rsid w:val="0088504B"/>
    <w:rsid w:val="00886EE8"/>
    <w:rsid w:val="00887A20"/>
    <w:rsid w:val="00887E83"/>
    <w:rsid w:val="00891760"/>
    <w:rsid w:val="00891DFE"/>
    <w:rsid w:val="00894E40"/>
    <w:rsid w:val="00895FC9"/>
    <w:rsid w:val="00896662"/>
    <w:rsid w:val="00897B19"/>
    <w:rsid w:val="008A167A"/>
    <w:rsid w:val="008A253F"/>
    <w:rsid w:val="008A47D1"/>
    <w:rsid w:val="008A6103"/>
    <w:rsid w:val="008A63E3"/>
    <w:rsid w:val="008A6632"/>
    <w:rsid w:val="008B477E"/>
    <w:rsid w:val="008B47F9"/>
    <w:rsid w:val="008B5168"/>
    <w:rsid w:val="008B6C1F"/>
    <w:rsid w:val="008C2EFB"/>
    <w:rsid w:val="008C3531"/>
    <w:rsid w:val="008C5208"/>
    <w:rsid w:val="008C68EC"/>
    <w:rsid w:val="008D0407"/>
    <w:rsid w:val="008D13F9"/>
    <w:rsid w:val="008D1B81"/>
    <w:rsid w:val="008D5DB7"/>
    <w:rsid w:val="008E00BD"/>
    <w:rsid w:val="008E04BF"/>
    <w:rsid w:val="008E4F83"/>
    <w:rsid w:val="008E55D3"/>
    <w:rsid w:val="008E60F9"/>
    <w:rsid w:val="008E7DC5"/>
    <w:rsid w:val="008E7E0A"/>
    <w:rsid w:val="008F566F"/>
    <w:rsid w:val="008F5953"/>
    <w:rsid w:val="008F6DC7"/>
    <w:rsid w:val="008F71E8"/>
    <w:rsid w:val="008F7E44"/>
    <w:rsid w:val="00901220"/>
    <w:rsid w:val="00901375"/>
    <w:rsid w:val="009017F8"/>
    <w:rsid w:val="009041BB"/>
    <w:rsid w:val="0090766A"/>
    <w:rsid w:val="00911E99"/>
    <w:rsid w:val="00912F53"/>
    <w:rsid w:val="00914749"/>
    <w:rsid w:val="00915059"/>
    <w:rsid w:val="0091568B"/>
    <w:rsid w:val="00916D28"/>
    <w:rsid w:val="00917C0A"/>
    <w:rsid w:val="0092120A"/>
    <w:rsid w:val="009238F8"/>
    <w:rsid w:val="00923F8B"/>
    <w:rsid w:val="00925707"/>
    <w:rsid w:val="009258FA"/>
    <w:rsid w:val="00925E0F"/>
    <w:rsid w:val="00926BF0"/>
    <w:rsid w:val="009303BD"/>
    <w:rsid w:val="00930A6F"/>
    <w:rsid w:val="009325E7"/>
    <w:rsid w:val="00932866"/>
    <w:rsid w:val="00933B2D"/>
    <w:rsid w:val="00935382"/>
    <w:rsid w:val="00941306"/>
    <w:rsid w:val="00941E00"/>
    <w:rsid w:val="00945A95"/>
    <w:rsid w:val="009509E3"/>
    <w:rsid w:val="0095146F"/>
    <w:rsid w:val="009519F9"/>
    <w:rsid w:val="009526B6"/>
    <w:rsid w:val="009530B2"/>
    <w:rsid w:val="009531FD"/>
    <w:rsid w:val="0095419B"/>
    <w:rsid w:val="009549DD"/>
    <w:rsid w:val="009561BF"/>
    <w:rsid w:val="00956C90"/>
    <w:rsid w:val="00960348"/>
    <w:rsid w:val="00961205"/>
    <w:rsid w:val="009646FA"/>
    <w:rsid w:val="00965EF7"/>
    <w:rsid w:val="00966BF9"/>
    <w:rsid w:val="00966C05"/>
    <w:rsid w:val="00967021"/>
    <w:rsid w:val="00967AB6"/>
    <w:rsid w:val="009724F9"/>
    <w:rsid w:val="009727F5"/>
    <w:rsid w:val="009729A8"/>
    <w:rsid w:val="00974ED9"/>
    <w:rsid w:val="0098027D"/>
    <w:rsid w:val="00980F25"/>
    <w:rsid w:val="0098278A"/>
    <w:rsid w:val="00982905"/>
    <w:rsid w:val="009849BE"/>
    <w:rsid w:val="009921BA"/>
    <w:rsid w:val="00993123"/>
    <w:rsid w:val="00993464"/>
    <w:rsid w:val="00993467"/>
    <w:rsid w:val="00993E02"/>
    <w:rsid w:val="00997E39"/>
    <w:rsid w:val="009A0C24"/>
    <w:rsid w:val="009A0CAF"/>
    <w:rsid w:val="009A1266"/>
    <w:rsid w:val="009A303B"/>
    <w:rsid w:val="009A30EC"/>
    <w:rsid w:val="009A3DCC"/>
    <w:rsid w:val="009A61B8"/>
    <w:rsid w:val="009A61D2"/>
    <w:rsid w:val="009A7786"/>
    <w:rsid w:val="009A77A7"/>
    <w:rsid w:val="009B289A"/>
    <w:rsid w:val="009B2BD9"/>
    <w:rsid w:val="009B3E1A"/>
    <w:rsid w:val="009B4DF5"/>
    <w:rsid w:val="009B7529"/>
    <w:rsid w:val="009C14B4"/>
    <w:rsid w:val="009C15BD"/>
    <w:rsid w:val="009C1A23"/>
    <w:rsid w:val="009C609E"/>
    <w:rsid w:val="009C6C18"/>
    <w:rsid w:val="009D0DE0"/>
    <w:rsid w:val="009D192A"/>
    <w:rsid w:val="009D3F89"/>
    <w:rsid w:val="009D4500"/>
    <w:rsid w:val="009E135C"/>
    <w:rsid w:val="009E45DF"/>
    <w:rsid w:val="009E556E"/>
    <w:rsid w:val="009E5CBC"/>
    <w:rsid w:val="009E6552"/>
    <w:rsid w:val="009E6A15"/>
    <w:rsid w:val="009E7A0C"/>
    <w:rsid w:val="009F10FB"/>
    <w:rsid w:val="009F1273"/>
    <w:rsid w:val="009F18D3"/>
    <w:rsid w:val="009F353C"/>
    <w:rsid w:val="009F36A4"/>
    <w:rsid w:val="009F484A"/>
    <w:rsid w:val="009F63F8"/>
    <w:rsid w:val="009F6995"/>
    <w:rsid w:val="009F6DCC"/>
    <w:rsid w:val="009F713A"/>
    <w:rsid w:val="00A02DB2"/>
    <w:rsid w:val="00A055BA"/>
    <w:rsid w:val="00A10F40"/>
    <w:rsid w:val="00A11F5B"/>
    <w:rsid w:val="00A121B9"/>
    <w:rsid w:val="00A1349F"/>
    <w:rsid w:val="00A13938"/>
    <w:rsid w:val="00A13CEF"/>
    <w:rsid w:val="00A14A36"/>
    <w:rsid w:val="00A15D12"/>
    <w:rsid w:val="00A1751C"/>
    <w:rsid w:val="00A17B14"/>
    <w:rsid w:val="00A17FA5"/>
    <w:rsid w:val="00A21A81"/>
    <w:rsid w:val="00A21B83"/>
    <w:rsid w:val="00A21EF3"/>
    <w:rsid w:val="00A22411"/>
    <w:rsid w:val="00A229BD"/>
    <w:rsid w:val="00A23B0B"/>
    <w:rsid w:val="00A25E01"/>
    <w:rsid w:val="00A25F38"/>
    <w:rsid w:val="00A30262"/>
    <w:rsid w:val="00A3138C"/>
    <w:rsid w:val="00A3166D"/>
    <w:rsid w:val="00A31F19"/>
    <w:rsid w:val="00A33129"/>
    <w:rsid w:val="00A337D3"/>
    <w:rsid w:val="00A3448C"/>
    <w:rsid w:val="00A3453D"/>
    <w:rsid w:val="00A3586F"/>
    <w:rsid w:val="00A362BF"/>
    <w:rsid w:val="00A36C5C"/>
    <w:rsid w:val="00A417A0"/>
    <w:rsid w:val="00A424B6"/>
    <w:rsid w:val="00A4442C"/>
    <w:rsid w:val="00A4559A"/>
    <w:rsid w:val="00A45C0D"/>
    <w:rsid w:val="00A4633B"/>
    <w:rsid w:val="00A500C0"/>
    <w:rsid w:val="00A5022B"/>
    <w:rsid w:val="00A5045A"/>
    <w:rsid w:val="00A53A05"/>
    <w:rsid w:val="00A5545F"/>
    <w:rsid w:val="00A55FE7"/>
    <w:rsid w:val="00A57C39"/>
    <w:rsid w:val="00A602A6"/>
    <w:rsid w:val="00A62084"/>
    <w:rsid w:val="00A63331"/>
    <w:rsid w:val="00A63F0A"/>
    <w:rsid w:val="00A6499B"/>
    <w:rsid w:val="00A65E65"/>
    <w:rsid w:val="00A66CC8"/>
    <w:rsid w:val="00A66DA0"/>
    <w:rsid w:val="00A67BA9"/>
    <w:rsid w:val="00A70709"/>
    <w:rsid w:val="00A7092C"/>
    <w:rsid w:val="00A71869"/>
    <w:rsid w:val="00A7188C"/>
    <w:rsid w:val="00A72AEB"/>
    <w:rsid w:val="00A72B6F"/>
    <w:rsid w:val="00A73932"/>
    <w:rsid w:val="00A740E7"/>
    <w:rsid w:val="00A7487E"/>
    <w:rsid w:val="00A74BCA"/>
    <w:rsid w:val="00A75466"/>
    <w:rsid w:val="00A7722C"/>
    <w:rsid w:val="00A80AD4"/>
    <w:rsid w:val="00A822B5"/>
    <w:rsid w:val="00A833A6"/>
    <w:rsid w:val="00A8593B"/>
    <w:rsid w:val="00A87495"/>
    <w:rsid w:val="00A90F2F"/>
    <w:rsid w:val="00A9331E"/>
    <w:rsid w:val="00A9396D"/>
    <w:rsid w:val="00A9563D"/>
    <w:rsid w:val="00A9660C"/>
    <w:rsid w:val="00AA0721"/>
    <w:rsid w:val="00AA2736"/>
    <w:rsid w:val="00AA39EE"/>
    <w:rsid w:val="00AA6E59"/>
    <w:rsid w:val="00AB1438"/>
    <w:rsid w:val="00AB4C42"/>
    <w:rsid w:val="00AB5023"/>
    <w:rsid w:val="00AB502F"/>
    <w:rsid w:val="00AB54E8"/>
    <w:rsid w:val="00AB554A"/>
    <w:rsid w:val="00AB769D"/>
    <w:rsid w:val="00AC1399"/>
    <w:rsid w:val="00AC2287"/>
    <w:rsid w:val="00AC2C72"/>
    <w:rsid w:val="00AC69D3"/>
    <w:rsid w:val="00AC7DCA"/>
    <w:rsid w:val="00AD0E0E"/>
    <w:rsid w:val="00AD26B0"/>
    <w:rsid w:val="00AD523F"/>
    <w:rsid w:val="00AD59F1"/>
    <w:rsid w:val="00AD7B03"/>
    <w:rsid w:val="00AD7C7A"/>
    <w:rsid w:val="00AE0A1C"/>
    <w:rsid w:val="00AE4BF7"/>
    <w:rsid w:val="00AE6434"/>
    <w:rsid w:val="00AE7499"/>
    <w:rsid w:val="00AE7863"/>
    <w:rsid w:val="00AF3862"/>
    <w:rsid w:val="00AF51AB"/>
    <w:rsid w:val="00AF5831"/>
    <w:rsid w:val="00AF69A6"/>
    <w:rsid w:val="00B0035D"/>
    <w:rsid w:val="00B0143D"/>
    <w:rsid w:val="00B02155"/>
    <w:rsid w:val="00B05487"/>
    <w:rsid w:val="00B05AC0"/>
    <w:rsid w:val="00B07008"/>
    <w:rsid w:val="00B100EB"/>
    <w:rsid w:val="00B105D1"/>
    <w:rsid w:val="00B10A82"/>
    <w:rsid w:val="00B11FEB"/>
    <w:rsid w:val="00B125C7"/>
    <w:rsid w:val="00B12B88"/>
    <w:rsid w:val="00B13C6D"/>
    <w:rsid w:val="00B1495D"/>
    <w:rsid w:val="00B14CFC"/>
    <w:rsid w:val="00B1671E"/>
    <w:rsid w:val="00B16B06"/>
    <w:rsid w:val="00B179C8"/>
    <w:rsid w:val="00B216AE"/>
    <w:rsid w:val="00B246A8"/>
    <w:rsid w:val="00B27F45"/>
    <w:rsid w:val="00B31ED9"/>
    <w:rsid w:val="00B32C56"/>
    <w:rsid w:val="00B343C2"/>
    <w:rsid w:val="00B34AC3"/>
    <w:rsid w:val="00B367DF"/>
    <w:rsid w:val="00B43623"/>
    <w:rsid w:val="00B44CF1"/>
    <w:rsid w:val="00B45AE1"/>
    <w:rsid w:val="00B4626A"/>
    <w:rsid w:val="00B477FD"/>
    <w:rsid w:val="00B47D9F"/>
    <w:rsid w:val="00B51AA0"/>
    <w:rsid w:val="00B5519D"/>
    <w:rsid w:val="00B55DAB"/>
    <w:rsid w:val="00B5747F"/>
    <w:rsid w:val="00B57D10"/>
    <w:rsid w:val="00B629C6"/>
    <w:rsid w:val="00B63246"/>
    <w:rsid w:val="00B64D20"/>
    <w:rsid w:val="00B64D55"/>
    <w:rsid w:val="00B712DC"/>
    <w:rsid w:val="00B71641"/>
    <w:rsid w:val="00B71970"/>
    <w:rsid w:val="00B71BD9"/>
    <w:rsid w:val="00B72D66"/>
    <w:rsid w:val="00B7347B"/>
    <w:rsid w:val="00B73751"/>
    <w:rsid w:val="00B7527C"/>
    <w:rsid w:val="00B83699"/>
    <w:rsid w:val="00B837E9"/>
    <w:rsid w:val="00B8555D"/>
    <w:rsid w:val="00B85B44"/>
    <w:rsid w:val="00B86775"/>
    <w:rsid w:val="00B90F73"/>
    <w:rsid w:val="00B932BD"/>
    <w:rsid w:val="00B93504"/>
    <w:rsid w:val="00B9495C"/>
    <w:rsid w:val="00B95534"/>
    <w:rsid w:val="00B96885"/>
    <w:rsid w:val="00B96EEC"/>
    <w:rsid w:val="00BB24B8"/>
    <w:rsid w:val="00BB26C0"/>
    <w:rsid w:val="00BB271A"/>
    <w:rsid w:val="00BB3D36"/>
    <w:rsid w:val="00BB418E"/>
    <w:rsid w:val="00BB4CA1"/>
    <w:rsid w:val="00BB543A"/>
    <w:rsid w:val="00BB5C6D"/>
    <w:rsid w:val="00BC0DBA"/>
    <w:rsid w:val="00BC161C"/>
    <w:rsid w:val="00BC194B"/>
    <w:rsid w:val="00BC1C62"/>
    <w:rsid w:val="00BC30C9"/>
    <w:rsid w:val="00BC400C"/>
    <w:rsid w:val="00BC515C"/>
    <w:rsid w:val="00BC6B9D"/>
    <w:rsid w:val="00BD0E60"/>
    <w:rsid w:val="00BD1739"/>
    <w:rsid w:val="00BD3F78"/>
    <w:rsid w:val="00BD41C2"/>
    <w:rsid w:val="00BD6A06"/>
    <w:rsid w:val="00BD72A2"/>
    <w:rsid w:val="00BE118B"/>
    <w:rsid w:val="00BE11B1"/>
    <w:rsid w:val="00BE54A0"/>
    <w:rsid w:val="00BE5B95"/>
    <w:rsid w:val="00BF3C2A"/>
    <w:rsid w:val="00BF3D2C"/>
    <w:rsid w:val="00BF4ABD"/>
    <w:rsid w:val="00BF4DB6"/>
    <w:rsid w:val="00BF511C"/>
    <w:rsid w:val="00BF7247"/>
    <w:rsid w:val="00C01968"/>
    <w:rsid w:val="00C0374A"/>
    <w:rsid w:val="00C03D47"/>
    <w:rsid w:val="00C03D83"/>
    <w:rsid w:val="00C05674"/>
    <w:rsid w:val="00C05818"/>
    <w:rsid w:val="00C112D6"/>
    <w:rsid w:val="00C113C1"/>
    <w:rsid w:val="00C129CF"/>
    <w:rsid w:val="00C143AE"/>
    <w:rsid w:val="00C15E9C"/>
    <w:rsid w:val="00C17B90"/>
    <w:rsid w:val="00C21FA6"/>
    <w:rsid w:val="00C22731"/>
    <w:rsid w:val="00C236CC"/>
    <w:rsid w:val="00C26521"/>
    <w:rsid w:val="00C26EE7"/>
    <w:rsid w:val="00C27A28"/>
    <w:rsid w:val="00C3208A"/>
    <w:rsid w:val="00C32571"/>
    <w:rsid w:val="00C34DE5"/>
    <w:rsid w:val="00C36BA4"/>
    <w:rsid w:val="00C37A43"/>
    <w:rsid w:val="00C40AAB"/>
    <w:rsid w:val="00C42329"/>
    <w:rsid w:val="00C42475"/>
    <w:rsid w:val="00C424F0"/>
    <w:rsid w:val="00C42E2B"/>
    <w:rsid w:val="00C43BD8"/>
    <w:rsid w:val="00C4523B"/>
    <w:rsid w:val="00C46A7E"/>
    <w:rsid w:val="00C46AB0"/>
    <w:rsid w:val="00C53047"/>
    <w:rsid w:val="00C548AF"/>
    <w:rsid w:val="00C55165"/>
    <w:rsid w:val="00C552A2"/>
    <w:rsid w:val="00C55AA8"/>
    <w:rsid w:val="00C604E7"/>
    <w:rsid w:val="00C60A8C"/>
    <w:rsid w:val="00C60DC2"/>
    <w:rsid w:val="00C617CB"/>
    <w:rsid w:val="00C63277"/>
    <w:rsid w:val="00C63531"/>
    <w:rsid w:val="00C63C42"/>
    <w:rsid w:val="00C669F4"/>
    <w:rsid w:val="00C703A8"/>
    <w:rsid w:val="00C71161"/>
    <w:rsid w:val="00C71FBF"/>
    <w:rsid w:val="00C723E8"/>
    <w:rsid w:val="00C728C4"/>
    <w:rsid w:val="00C74475"/>
    <w:rsid w:val="00C749EA"/>
    <w:rsid w:val="00C74C12"/>
    <w:rsid w:val="00C76A16"/>
    <w:rsid w:val="00C77449"/>
    <w:rsid w:val="00C82AF9"/>
    <w:rsid w:val="00C83713"/>
    <w:rsid w:val="00C85303"/>
    <w:rsid w:val="00C86304"/>
    <w:rsid w:val="00C8785D"/>
    <w:rsid w:val="00C87C89"/>
    <w:rsid w:val="00C92E9F"/>
    <w:rsid w:val="00C935F1"/>
    <w:rsid w:val="00C96FE6"/>
    <w:rsid w:val="00C97020"/>
    <w:rsid w:val="00C9708B"/>
    <w:rsid w:val="00CA275E"/>
    <w:rsid w:val="00CA3F30"/>
    <w:rsid w:val="00CB4A6A"/>
    <w:rsid w:val="00CB60C5"/>
    <w:rsid w:val="00CB7129"/>
    <w:rsid w:val="00CB7204"/>
    <w:rsid w:val="00CB748E"/>
    <w:rsid w:val="00CC1B35"/>
    <w:rsid w:val="00CC1C25"/>
    <w:rsid w:val="00CC25B3"/>
    <w:rsid w:val="00CC7972"/>
    <w:rsid w:val="00CD07DF"/>
    <w:rsid w:val="00CD0D26"/>
    <w:rsid w:val="00CD12BE"/>
    <w:rsid w:val="00CD173D"/>
    <w:rsid w:val="00CD35B9"/>
    <w:rsid w:val="00CD3E6D"/>
    <w:rsid w:val="00CD454A"/>
    <w:rsid w:val="00CD75D4"/>
    <w:rsid w:val="00CE0226"/>
    <w:rsid w:val="00CE2EFD"/>
    <w:rsid w:val="00CE43CA"/>
    <w:rsid w:val="00CE4637"/>
    <w:rsid w:val="00CE53BB"/>
    <w:rsid w:val="00CE68EE"/>
    <w:rsid w:val="00CE7B53"/>
    <w:rsid w:val="00CF02AA"/>
    <w:rsid w:val="00CF0C99"/>
    <w:rsid w:val="00CF1599"/>
    <w:rsid w:val="00CF2228"/>
    <w:rsid w:val="00CF247B"/>
    <w:rsid w:val="00CF26CF"/>
    <w:rsid w:val="00CF331D"/>
    <w:rsid w:val="00CF4371"/>
    <w:rsid w:val="00CF77DC"/>
    <w:rsid w:val="00D01C0C"/>
    <w:rsid w:val="00D04C7F"/>
    <w:rsid w:val="00D04F89"/>
    <w:rsid w:val="00D05032"/>
    <w:rsid w:val="00D05B3A"/>
    <w:rsid w:val="00D0600B"/>
    <w:rsid w:val="00D06071"/>
    <w:rsid w:val="00D06BB9"/>
    <w:rsid w:val="00D06F2F"/>
    <w:rsid w:val="00D11F50"/>
    <w:rsid w:val="00D14BF0"/>
    <w:rsid w:val="00D17DD4"/>
    <w:rsid w:val="00D200BD"/>
    <w:rsid w:val="00D245B9"/>
    <w:rsid w:val="00D2496E"/>
    <w:rsid w:val="00D25836"/>
    <w:rsid w:val="00D27373"/>
    <w:rsid w:val="00D3203D"/>
    <w:rsid w:val="00D32388"/>
    <w:rsid w:val="00D32D35"/>
    <w:rsid w:val="00D35459"/>
    <w:rsid w:val="00D362E2"/>
    <w:rsid w:val="00D36687"/>
    <w:rsid w:val="00D369DA"/>
    <w:rsid w:val="00D3798B"/>
    <w:rsid w:val="00D42218"/>
    <w:rsid w:val="00D440B3"/>
    <w:rsid w:val="00D46290"/>
    <w:rsid w:val="00D46C5B"/>
    <w:rsid w:val="00D5059E"/>
    <w:rsid w:val="00D50B49"/>
    <w:rsid w:val="00D50DBF"/>
    <w:rsid w:val="00D520E6"/>
    <w:rsid w:val="00D5255F"/>
    <w:rsid w:val="00D53CDD"/>
    <w:rsid w:val="00D55DBE"/>
    <w:rsid w:val="00D5670B"/>
    <w:rsid w:val="00D56BBF"/>
    <w:rsid w:val="00D57B1F"/>
    <w:rsid w:val="00D64ABA"/>
    <w:rsid w:val="00D64C74"/>
    <w:rsid w:val="00D66ECB"/>
    <w:rsid w:val="00D679AC"/>
    <w:rsid w:val="00D67FBF"/>
    <w:rsid w:val="00D70D64"/>
    <w:rsid w:val="00D71AFD"/>
    <w:rsid w:val="00D72874"/>
    <w:rsid w:val="00D72A6F"/>
    <w:rsid w:val="00D7399E"/>
    <w:rsid w:val="00D75CF6"/>
    <w:rsid w:val="00D76037"/>
    <w:rsid w:val="00D76840"/>
    <w:rsid w:val="00D80345"/>
    <w:rsid w:val="00D8169A"/>
    <w:rsid w:val="00D84403"/>
    <w:rsid w:val="00D863B0"/>
    <w:rsid w:val="00D902E1"/>
    <w:rsid w:val="00D903BC"/>
    <w:rsid w:val="00D90F30"/>
    <w:rsid w:val="00D94DA8"/>
    <w:rsid w:val="00D94DC5"/>
    <w:rsid w:val="00D96F45"/>
    <w:rsid w:val="00DA027D"/>
    <w:rsid w:val="00DA0A7E"/>
    <w:rsid w:val="00DA3125"/>
    <w:rsid w:val="00DA58D4"/>
    <w:rsid w:val="00DA72AA"/>
    <w:rsid w:val="00DB554C"/>
    <w:rsid w:val="00DB692D"/>
    <w:rsid w:val="00DB6EB4"/>
    <w:rsid w:val="00DB79CA"/>
    <w:rsid w:val="00DC0710"/>
    <w:rsid w:val="00DC11F7"/>
    <w:rsid w:val="00DC137D"/>
    <w:rsid w:val="00DC1CBF"/>
    <w:rsid w:val="00DC213F"/>
    <w:rsid w:val="00DC35BE"/>
    <w:rsid w:val="00DC36A3"/>
    <w:rsid w:val="00DC3FFB"/>
    <w:rsid w:val="00DC5657"/>
    <w:rsid w:val="00DC616C"/>
    <w:rsid w:val="00DC6825"/>
    <w:rsid w:val="00DC6E35"/>
    <w:rsid w:val="00DD1681"/>
    <w:rsid w:val="00DD1B90"/>
    <w:rsid w:val="00DD1D6D"/>
    <w:rsid w:val="00DD2FCF"/>
    <w:rsid w:val="00DD40F3"/>
    <w:rsid w:val="00DD476E"/>
    <w:rsid w:val="00DD4F37"/>
    <w:rsid w:val="00DD654F"/>
    <w:rsid w:val="00DD74EF"/>
    <w:rsid w:val="00DD76E3"/>
    <w:rsid w:val="00DE464D"/>
    <w:rsid w:val="00DE5484"/>
    <w:rsid w:val="00DE5C67"/>
    <w:rsid w:val="00DE752F"/>
    <w:rsid w:val="00DE7554"/>
    <w:rsid w:val="00DE75C1"/>
    <w:rsid w:val="00DE7636"/>
    <w:rsid w:val="00DF24C1"/>
    <w:rsid w:val="00DF4A46"/>
    <w:rsid w:val="00E009F8"/>
    <w:rsid w:val="00E013C0"/>
    <w:rsid w:val="00E01D0A"/>
    <w:rsid w:val="00E0373F"/>
    <w:rsid w:val="00E03C31"/>
    <w:rsid w:val="00E042EF"/>
    <w:rsid w:val="00E0590C"/>
    <w:rsid w:val="00E05EBB"/>
    <w:rsid w:val="00E0645C"/>
    <w:rsid w:val="00E1031D"/>
    <w:rsid w:val="00E112E4"/>
    <w:rsid w:val="00E11D53"/>
    <w:rsid w:val="00E157C4"/>
    <w:rsid w:val="00E1695D"/>
    <w:rsid w:val="00E16EA6"/>
    <w:rsid w:val="00E205CE"/>
    <w:rsid w:val="00E2234A"/>
    <w:rsid w:val="00E22735"/>
    <w:rsid w:val="00E24C7D"/>
    <w:rsid w:val="00E25B2C"/>
    <w:rsid w:val="00E2664B"/>
    <w:rsid w:val="00E2688B"/>
    <w:rsid w:val="00E26CAB"/>
    <w:rsid w:val="00E3437E"/>
    <w:rsid w:val="00E3486C"/>
    <w:rsid w:val="00E41409"/>
    <w:rsid w:val="00E41FA3"/>
    <w:rsid w:val="00E437B9"/>
    <w:rsid w:val="00E44ABE"/>
    <w:rsid w:val="00E45618"/>
    <w:rsid w:val="00E47314"/>
    <w:rsid w:val="00E522AE"/>
    <w:rsid w:val="00E5328C"/>
    <w:rsid w:val="00E53552"/>
    <w:rsid w:val="00E54387"/>
    <w:rsid w:val="00E56086"/>
    <w:rsid w:val="00E63713"/>
    <w:rsid w:val="00E64A3B"/>
    <w:rsid w:val="00E667E7"/>
    <w:rsid w:val="00E675C9"/>
    <w:rsid w:val="00E67FD1"/>
    <w:rsid w:val="00E76C12"/>
    <w:rsid w:val="00E77AB6"/>
    <w:rsid w:val="00E81C76"/>
    <w:rsid w:val="00E840D5"/>
    <w:rsid w:val="00E84D3E"/>
    <w:rsid w:val="00E8613A"/>
    <w:rsid w:val="00E876F8"/>
    <w:rsid w:val="00E877B2"/>
    <w:rsid w:val="00E92541"/>
    <w:rsid w:val="00E936BA"/>
    <w:rsid w:val="00E942F7"/>
    <w:rsid w:val="00E94AC9"/>
    <w:rsid w:val="00E965B1"/>
    <w:rsid w:val="00E97043"/>
    <w:rsid w:val="00EA56BB"/>
    <w:rsid w:val="00EA75C4"/>
    <w:rsid w:val="00EA793B"/>
    <w:rsid w:val="00EB22DD"/>
    <w:rsid w:val="00EB26F7"/>
    <w:rsid w:val="00EB3C4A"/>
    <w:rsid w:val="00EB437B"/>
    <w:rsid w:val="00EB5B31"/>
    <w:rsid w:val="00EB5FB1"/>
    <w:rsid w:val="00EB640A"/>
    <w:rsid w:val="00EB6517"/>
    <w:rsid w:val="00EB6A87"/>
    <w:rsid w:val="00EB6E76"/>
    <w:rsid w:val="00EB74E8"/>
    <w:rsid w:val="00EC0603"/>
    <w:rsid w:val="00EC162F"/>
    <w:rsid w:val="00EC33E3"/>
    <w:rsid w:val="00EC4048"/>
    <w:rsid w:val="00EC5AAB"/>
    <w:rsid w:val="00EC5EA6"/>
    <w:rsid w:val="00EC73DA"/>
    <w:rsid w:val="00EC7AC5"/>
    <w:rsid w:val="00ED3E51"/>
    <w:rsid w:val="00ED3EF9"/>
    <w:rsid w:val="00ED4994"/>
    <w:rsid w:val="00EE0666"/>
    <w:rsid w:val="00EE233B"/>
    <w:rsid w:val="00EE379C"/>
    <w:rsid w:val="00EE4D5F"/>
    <w:rsid w:val="00EE5E3B"/>
    <w:rsid w:val="00EF261E"/>
    <w:rsid w:val="00EF3750"/>
    <w:rsid w:val="00EF477E"/>
    <w:rsid w:val="00EF6C81"/>
    <w:rsid w:val="00EF6D78"/>
    <w:rsid w:val="00F00277"/>
    <w:rsid w:val="00F00464"/>
    <w:rsid w:val="00F00538"/>
    <w:rsid w:val="00F016E2"/>
    <w:rsid w:val="00F03097"/>
    <w:rsid w:val="00F034A9"/>
    <w:rsid w:val="00F04095"/>
    <w:rsid w:val="00F0552F"/>
    <w:rsid w:val="00F0758D"/>
    <w:rsid w:val="00F1101E"/>
    <w:rsid w:val="00F1263A"/>
    <w:rsid w:val="00F141C6"/>
    <w:rsid w:val="00F147AB"/>
    <w:rsid w:val="00F1573C"/>
    <w:rsid w:val="00F17C4B"/>
    <w:rsid w:val="00F226B7"/>
    <w:rsid w:val="00F25196"/>
    <w:rsid w:val="00F27C56"/>
    <w:rsid w:val="00F30860"/>
    <w:rsid w:val="00F30A56"/>
    <w:rsid w:val="00F30A73"/>
    <w:rsid w:val="00F31359"/>
    <w:rsid w:val="00F3323F"/>
    <w:rsid w:val="00F339F0"/>
    <w:rsid w:val="00F351E4"/>
    <w:rsid w:val="00F36E2B"/>
    <w:rsid w:val="00F37F27"/>
    <w:rsid w:val="00F40EA7"/>
    <w:rsid w:val="00F40EF0"/>
    <w:rsid w:val="00F45CFF"/>
    <w:rsid w:val="00F46194"/>
    <w:rsid w:val="00F46578"/>
    <w:rsid w:val="00F47276"/>
    <w:rsid w:val="00F50711"/>
    <w:rsid w:val="00F50941"/>
    <w:rsid w:val="00F517E0"/>
    <w:rsid w:val="00F5332D"/>
    <w:rsid w:val="00F54142"/>
    <w:rsid w:val="00F56E80"/>
    <w:rsid w:val="00F602A2"/>
    <w:rsid w:val="00F637DB"/>
    <w:rsid w:val="00F6479F"/>
    <w:rsid w:val="00F65BE6"/>
    <w:rsid w:val="00F705EE"/>
    <w:rsid w:val="00F70698"/>
    <w:rsid w:val="00F71923"/>
    <w:rsid w:val="00F7480D"/>
    <w:rsid w:val="00F7481E"/>
    <w:rsid w:val="00F7647D"/>
    <w:rsid w:val="00F776F8"/>
    <w:rsid w:val="00F77B22"/>
    <w:rsid w:val="00F83534"/>
    <w:rsid w:val="00F855A3"/>
    <w:rsid w:val="00F85B72"/>
    <w:rsid w:val="00F85C6C"/>
    <w:rsid w:val="00F8710E"/>
    <w:rsid w:val="00F871DC"/>
    <w:rsid w:val="00F90BC5"/>
    <w:rsid w:val="00F917C8"/>
    <w:rsid w:val="00F92179"/>
    <w:rsid w:val="00F936F6"/>
    <w:rsid w:val="00F93E16"/>
    <w:rsid w:val="00F9425D"/>
    <w:rsid w:val="00F94F4A"/>
    <w:rsid w:val="00F95D27"/>
    <w:rsid w:val="00F9775A"/>
    <w:rsid w:val="00FA097B"/>
    <w:rsid w:val="00FA26B2"/>
    <w:rsid w:val="00FA2906"/>
    <w:rsid w:val="00FA608E"/>
    <w:rsid w:val="00FA660A"/>
    <w:rsid w:val="00FB1672"/>
    <w:rsid w:val="00FB3941"/>
    <w:rsid w:val="00FB440D"/>
    <w:rsid w:val="00FB4D60"/>
    <w:rsid w:val="00FB5F22"/>
    <w:rsid w:val="00FB6C49"/>
    <w:rsid w:val="00FB727B"/>
    <w:rsid w:val="00FC02E8"/>
    <w:rsid w:val="00FC0873"/>
    <w:rsid w:val="00FC2CDA"/>
    <w:rsid w:val="00FC31CC"/>
    <w:rsid w:val="00FC33F9"/>
    <w:rsid w:val="00FC4086"/>
    <w:rsid w:val="00FC52A7"/>
    <w:rsid w:val="00FC5BF4"/>
    <w:rsid w:val="00FC6A43"/>
    <w:rsid w:val="00FC751B"/>
    <w:rsid w:val="00FD0081"/>
    <w:rsid w:val="00FD33CA"/>
    <w:rsid w:val="00FD7173"/>
    <w:rsid w:val="00FD7BA4"/>
    <w:rsid w:val="00FE099F"/>
    <w:rsid w:val="00FE0A6A"/>
    <w:rsid w:val="00FE0BEB"/>
    <w:rsid w:val="00FE11D4"/>
    <w:rsid w:val="00FE2193"/>
    <w:rsid w:val="00FE29B6"/>
    <w:rsid w:val="00FE318F"/>
    <w:rsid w:val="00FE44E5"/>
    <w:rsid w:val="00FE733D"/>
    <w:rsid w:val="00FE78A5"/>
    <w:rsid w:val="00FF005B"/>
    <w:rsid w:val="00FF2D8F"/>
    <w:rsid w:val="00FF39EC"/>
    <w:rsid w:val="00FF3F44"/>
    <w:rsid w:val="028827B8"/>
    <w:rsid w:val="03EA2A30"/>
    <w:rsid w:val="04021E7F"/>
    <w:rsid w:val="05F43E54"/>
    <w:rsid w:val="079F8818"/>
    <w:rsid w:val="07C2626D"/>
    <w:rsid w:val="0841210F"/>
    <w:rsid w:val="08A9FEDF"/>
    <w:rsid w:val="0974B765"/>
    <w:rsid w:val="0A001F69"/>
    <w:rsid w:val="0AD2F6A8"/>
    <w:rsid w:val="0B0EBF43"/>
    <w:rsid w:val="0C2AC6C1"/>
    <w:rsid w:val="0C95D390"/>
    <w:rsid w:val="0E9A34E6"/>
    <w:rsid w:val="0EC88B4D"/>
    <w:rsid w:val="0F3D9BBD"/>
    <w:rsid w:val="1020B1BB"/>
    <w:rsid w:val="12124CFC"/>
    <w:rsid w:val="12662321"/>
    <w:rsid w:val="1266ED6A"/>
    <w:rsid w:val="12849D44"/>
    <w:rsid w:val="13B1BDF1"/>
    <w:rsid w:val="13C9CC1C"/>
    <w:rsid w:val="14E3389E"/>
    <w:rsid w:val="1530A062"/>
    <w:rsid w:val="156E985A"/>
    <w:rsid w:val="178105ED"/>
    <w:rsid w:val="197F4FF7"/>
    <w:rsid w:val="1AE58DB5"/>
    <w:rsid w:val="1B18FD87"/>
    <w:rsid w:val="1BCC1FE7"/>
    <w:rsid w:val="1D5F7231"/>
    <w:rsid w:val="1E1E1AC0"/>
    <w:rsid w:val="1E36EE93"/>
    <w:rsid w:val="1E8107BC"/>
    <w:rsid w:val="1EE7094A"/>
    <w:rsid w:val="1FC1B5F3"/>
    <w:rsid w:val="213FBB7F"/>
    <w:rsid w:val="22530FAF"/>
    <w:rsid w:val="22A4564B"/>
    <w:rsid w:val="22DAF21C"/>
    <w:rsid w:val="23266CAF"/>
    <w:rsid w:val="23579A03"/>
    <w:rsid w:val="239527FA"/>
    <w:rsid w:val="24ABE176"/>
    <w:rsid w:val="24CE566B"/>
    <w:rsid w:val="2554712C"/>
    <w:rsid w:val="25A21266"/>
    <w:rsid w:val="2664DB94"/>
    <w:rsid w:val="26E514D6"/>
    <w:rsid w:val="26FA8267"/>
    <w:rsid w:val="274E8A19"/>
    <w:rsid w:val="277E2FD2"/>
    <w:rsid w:val="28C4209B"/>
    <w:rsid w:val="292D1C95"/>
    <w:rsid w:val="2B3E1211"/>
    <w:rsid w:val="2C10CAFD"/>
    <w:rsid w:val="2D0BC45B"/>
    <w:rsid w:val="2DDDB0BC"/>
    <w:rsid w:val="2E04B832"/>
    <w:rsid w:val="2F1B3B51"/>
    <w:rsid w:val="2F209EC1"/>
    <w:rsid w:val="2F563E0C"/>
    <w:rsid w:val="2F5F1794"/>
    <w:rsid w:val="2FF6C0A0"/>
    <w:rsid w:val="30FCD9B2"/>
    <w:rsid w:val="3192ED20"/>
    <w:rsid w:val="325129EF"/>
    <w:rsid w:val="3543F26A"/>
    <w:rsid w:val="35A4BF32"/>
    <w:rsid w:val="378F4D85"/>
    <w:rsid w:val="37DC3C92"/>
    <w:rsid w:val="38171BEB"/>
    <w:rsid w:val="383F4879"/>
    <w:rsid w:val="38719EDD"/>
    <w:rsid w:val="389F219F"/>
    <w:rsid w:val="39388E17"/>
    <w:rsid w:val="39AAC159"/>
    <w:rsid w:val="3A1E2C42"/>
    <w:rsid w:val="3A407975"/>
    <w:rsid w:val="3A503479"/>
    <w:rsid w:val="3A66A1E1"/>
    <w:rsid w:val="3C1EF6A9"/>
    <w:rsid w:val="3C3E96BB"/>
    <w:rsid w:val="3C755554"/>
    <w:rsid w:val="3CDA6F1B"/>
    <w:rsid w:val="3DBAC70A"/>
    <w:rsid w:val="3DBFAB28"/>
    <w:rsid w:val="3F200157"/>
    <w:rsid w:val="3F39C2FD"/>
    <w:rsid w:val="3F9CBD4A"/>
    <w:rsid w:val="3FE02678"/>
    <w:rsid w:val="409CEC3F"/>
    <w:rsid w:val="409DA25F"/>
    <w:rsid w:val="40D3C2B7"/>
    <w:rsid w:val="4104F59C"/>
    <w:rsid w:val="417030C7"/>
    <w:rsid w:val="4170CBB4"/>
    <w:rsid w:val="41827734"/>
    <w:rsid w:val="4285D791"/>
    <w:rsid w:val="4385A471"/>
    <w:rsid w:val="44437EF8"/>
    <w:rsid w:val="46084AC0"/>
    <w:rsid w:val="4654FC64"/>
    <w:rsid w:val="469803CA"/>
    <w:rsid w:val="46E293CC"/>
    <w:rsid w:val="475EE6C9"/>
    <w:rsid w:val="47A3EB14"/>
    <w:rsid w:val="47B209CE"/>
    <w:rsid w:val="47BA8D71"/>
    <w:rsid w:val="48FEB7D6"/>
    <w:rsid w:val="4A45621C"/>
    <w:rsid w:val="4A6DD02C"/>
    <w:rsid w:val="4CC1F62C"/>
    <w:rsid w:val="4CF5EB97"/>
    <w:rsid w:val="4D0FB509"/>
    <w:rsid w:val="4D1DFD7B"/>
    <w:rsid w:val="4D6A3130"/>
    <w:rsid w:val="4EB4D3B6"/>
    <w:rsid w:val="4F2C7473"/>
    <w:rsid w:val="50EF82C1"/>
    <w:rsid w:val="5299D51F"/>
    <w:rsid w:val="52DD3B5F"/>
    <w:rsid w:val="55208572"/>
    <w:rsid w:val="5698F5EB"/>
    <w:rsid w:val="56DA155B"/>
    <w:rsid w:val="58955251"/>
    <w:rsid w:val="5895FD11"/>
    <w:rsid w:val="58960871"/>
    <w:rsid w:val="59C008A7"/>
    <w:rsid w:val="59DA2830"/>
    <w:rsid w:val="5A1332B3"/>
    <w:rsid w:val="5A30BACB"/>
    <w:rsid w:val="5A6DFD26"/>
    <w:rsid w:val="5AE1D31E"/>
    <w:rsid w:val="5B91F5F8"/>
    <w:rsid w:val="5DE282B7"/>
    <w:rsid w:val="5E199BC6"/>
    <w:rsid w:val="5F90ACC2"/>
    <w:rsid w:val="5FE6BEA2"/>
    <w:rsid w:val="603ABD70"/>
    <w:rsid w:val="6111C12F"/>
    <w:rsid w:val="61603D24"/>
    <w:rsid w:val="61F982B1"/>
    <w:rsid w:val="620FDC77"/>
    <w:rsid w:val="63615F3A"/>
    <w:rsid w:val="655DE83A"/>
    <w:rsid w:val="65712AC2"/>
    <w:rsid w:val="68BBA1A5"/>
    <w:rsid w:val="699A5760"/>
    <w:rsid w:val="6CA4F830"/>
    <w:rsid w:val="6CDFCAAC"/>
    <w:rsid w:val="6DDC6F12"/>
    <w:rsid w:val="6E216BC6"/>
    <w:rsid w:val="6EBAE7DE"/>
    <w:rsid w:val="6EE3D0F3"/>
    <w:rsid w:val="6F7F75C5"/>
    <w:rsid w:val="7038513E"/>
    <w:rsid w:val="7092D167"/>
    <w:rsid w:val="71C1F2CE"/>
    <w:rsid w:val="73F07BDF"/>
    <w:rsid w:val="745D6EBC"/>
    <w:rsid w:val="74728C1D"/>
    <w:rsid w:val="74AB9FE7"/>
    <w:rsid w:val="7629969E"/>
    <w:rsid w:val="7647CDEC"/>
    <w:rsid w:val="766DAF34"/>
    <w:rsid w:val="76BD2917"/>
    <w:rsid w:val="77722E95"/>
    <w:rsid w:val="77AADC9A"/>
    <w:rsid w:val="793B6032"/>
    <w:rsid w:val="7A72F2A5"/>
    <w:rsid w:val="7A83DA28"/>
    <w:rsid w:val="7AAED562"/>
    <w:rsid w:val="7ACC04B8"/>
    <w:rsid w:val="7BF80BB7"/>
    <w:rsid w:val="7C81E667"/>
    <w:rsid w:val="7E439BA5"/>
    <w:rsid w:val="7E9B4484"/>
    <w:rsid w:val="7F831CB3"/>
    <w:rsid w:val="7F975470"/>
    <w:rsid w:val="7FD07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6596D"/>
  <w15:docId w15:val="{5921CE30-90E3-46EC-B979-99ABCBF5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2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E24C7D"/>
    <w:pPr>
      <w:spacing w:line="260" w:lineRule="atLeast"/>
    </w:pPr>
    <w:rPr>
      <w:sz w:val="22"/>
      <w:szCs w:val="22"/>
    </w:rPr>
  </w:style>
  <w:style w:type="paragraph" w:styleId="Heading1">
    <w:name w:val="heading 1"/>
    <w:basedOn w:val="Normal"/>
    <w:next w:val="BodyText"/>
    <w:link w:val="Heading1Char"/>
    <w:uiPriority w:val="2"/>
    <w:qFormat/>
    <w:rsid w:val="00E24C7D"/>
    <w:pPr>
      <w:spacing w:before="240" w:after="120"/>
      <w:outlineLvl w:val="0"/>
    </w:pPr>
    <w:rPr>
      <w:b/>
    </w:rPr>
  </w:style>
  <w:style w:type="paragraph" w:styleId="Heading2">
    <w:name w:val="heading 2"/>
    <w:basedOn w:val="Heading1"/>
    <w:next w:val="BodyText"/>
    <w:link w:val="Heading2Char"/>
    <w:uiPriority w:val="2"/>
    <w:qFormat/>
    <w:rsid w:val="00E24C7D"/>
    <w:pPr>
      <w:numPr>
        <w:ilvl w:val="1"/>
      </w:numPr>
      <w:spacing w:after="0"/>
      <w:outlineLvl w:val="1"/>
    </w:pPr>
  </w:style>
  <w:style w:type="paragraph" w:styleId="Heading3">
    <w:name w:val="heading 3"/>
    <w:basedOn w:val="Normal"/>
    <w:next w:val="BodyText"/>
    <w:link w:val="Heading3Char"/>
    <w:uiPriority w:val="2"/>
    <w:rsid w:val="00E24C7D"/>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E24C7D"/>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E24C7D"/>
    <w:pPr>
      <w:keepNext/>
      <w:keepLines/>
      <w:outlineLvl w:val="4"/>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4C7D"/>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99"/>
    <w:rsid w:val="00E24C7D"/>
    <w:rPr>
      <w:rFonts w:asciiTheme="majorHAnsi" w:hAnsiTheme="majorHAnsi"/>
      <w:sz w:val="18"/>
      <w:szCs w:val="22"/>
    </w:rPr>
  </w:style>
  <w:style w:type="paragraph" w:styleId="Footer">
    <w:name w:val="footer"/>
    <w:basedOn w:val="Normal"/>
    <w:link w:val="FooterChar"/>
    <w:uiPriority w:val="29"/>
    <w:rsid w:val="00E24C7D"/>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E24C7D"/>
    <w:rPr>
      <w:rFonts w:asciiTheme="majorHAnsi" w:hAnsiTheme="majorHAnsi"/>
      <w:color w:val="78A22F" w:themeColor="accent1"/>
      <w:sz w:val="18"/>
      <w:szCs w:val="22"/>
    </w:rPr>
  </w:style>
  <w:style w:type="paragraph" w:customStyle="1" w:styleId="FooterHeading">
    <w:name w:val="Footer Heading"/>
    <w:basedOn w:val="Normal"/>
    <w:uiPriority w:val="29"/>
    <w:rsid w:val="00E24C7D"/>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E24C7D"/>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E24C7D"/>
    <w:rPr>
      <w:sz w:val="14"/>
    </w:rPr>
  </w:style>
  <w:style w:type="paragraph" w:styleId="Title">
    <w:name w:val="Title"/>
    <w:next w:val="Subtitle"/>
    <w:link w:val="TitleChar"/>
    <w:uiPriority w:val="8"/>
    <w:qFormat/>
    <w:rsid w:val="00E24C7D"/>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E24C7D"/>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E24C7D"/>
    <w:rPr>
      <w:color w:val="78A22F" w:themeColor="accent1"/>
      <w:u w:val="single"/>
    </w:rPr>
  </w:style>
  <w:style w:type="character" w:styleId="FollowedHyperlink">
    <w:name w:val="FollowedHyperlink"/>
    <w:basedOn w:val="DefaultParagraphFont"/>
    <w:uiPriority w:val="99"/>
    <w:semiHidden/>
    <w:unhideWhenUsed/>
    <w:rsid w:val="00E24C7D"/>
    <w:rPr>
      <w:color w:val="800080" w:themeColor="followedHyperlink"/>
      <w:u w:val="single"/>
    </w:rPr>
  </w:style>
  <w:style w:type="character" w:customStyle="1" w:styleId="Heading1Char">
    <w:name w:val="Heading 1 Char"/>
    <w:basedOn w:val="DefaultParagraphFont"/>
    <w:link w:val="Heading1"/>
    <w:uiPriority w:val="2"/>
    <w:rsid w:val="00E24C7D"/>
    <w:rPr>
      <w:b/>
      <w:sz w:val="22"/>
      <w:szCs w:val="22"/>
    </w:rPr>
  </w:style>
  <w:style w:type="character" w:customStyle="1" w:styleId="Heading2Char">
    <w:name w:val="Heading 2 Char"/>
    <w:basedOn w:val="DefaultParagraphFont"/>
    <w:link w:val="Heading2"/>
    <w:uiPriority w:val="2"/>
    <w:rsid w:val="00E24C7D"/>
    <w:rPr>
      <w:b/>
      <w:sz w:val="22"/>
      <w:szCs w:val="22"/>
    </w:rPr>
  </w:style>
  <w:style w:type="character" w:customStyle="1" w:styleId="Heading3Char">
    <w:name w:val="Heading 3 Char"/>
    <w:basedOn w:val="DefaultParagraphFont"/>
    <w:link w:val="Heading3"/>
    <w:uiPriority w:val="2"/>
    <w:rsid w:val="00E24C7D"/>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E24C7D"/>
    <w:rPr>
      <w:rFonts w:eastAsiaTheme="majorEastAsia" w:cstheme="majorBidi"/>
      <w:b/>
      <w:iCs/>
      <w:color w:val="808285" w:themeColor="accent5"/>
      <w:sz w:val="22"/>
      <w:szCs w:val="22"/>
    </w:rPr>
  </w:style>
  <w:style w:type="paragraph" w:styleId="Subtitle">
    <w:name w:val="Subtitle"/>
    <w:next w:val="Date"/>
    <w:link w:val="SubtitleChar"/>
    <w:uiPriority w:val="9"/>
    <w:qFormat/>
    <w:rsid w:val="00E24C7D"/>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E24C7D"/>
    <w:rPr>
      <w:rFonts w:eastAsiaTheme="majorEastAsia" w:cstheme="majorBidi"/>
      <w:b/>
      <w:sz w:val="28"/>
      <w:szCs w:val="26"/>
    </w:rPr>
  </w:style>
  <w:style w:type="character" w:customStyle="1" w:styleId="Heading5Char">
    <w:name w:val="Heading 5 Char"/>
    <w:basedOn w:val="DefaultParagraphFont"/>
    <w:link w:val="Heading5"/>
    <w:uiPriority w:val="99"/>
    <w:rsid w:val="00E24C7D"/>
    <w:rPr>
      <w:rFonts w:eastAsiaTheme="majorEastAsia" w:cstheme="majorBidi"/>
      <w:sz w:val="18"/>
      <w:szCs w:val="22"/>
    </w:rPr>
  </w:style>
  <w:style w:type="paragraph" w:styleId="BalloonText">
    <w:name w:val="Balloon Text"/>
    <w:basedOn w:val="Normal"/>
    <w:link w:val="BalloonTextChar"/>
    <w:uiPriority w:val="99"/>
    <w:semiHidden/>
    <w:unhideWhenUsed/>
    <w:rsid w:val="00E24C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7D"/>
    <w:rPr>
      <w:rFonts w:ascii="Segoe UI" w:hAnsi="Segoe UI" w:cs="Segoe UI"/>
      <w:sz w:val="18"/>
      <w:szCs w:val="18"/>
    </w:rPr>
  </w:style>
  <w:style w:type="paragraph" w:customStyle="1" w:styleId="Subject">
    <w:name w:val="Subject"/>
    <w:basedOn w:val="BodyText"/>
    <w:next w:val="BodyTextIndented2"/>
    <w:uiPriority w:val="13"/>
    <w:qFormat/>
    <w:rsid w:val="00E24C7D"/>
    <w:pPr>
      <w:spacing w:before="60" w:after="60"/>
      <w:jc w:val="left"/>
    </w:pPr>
    <w:rPr>
      <w:rFonts w:asciiTheme="majorHAnsi" w:hAnsiTheme="majorHAnsi"/>
      <w:b/>
      <w:color w:val="78A22F" w:themeColor="accent1"/>
    </w:rPr>
  </w:style>
  <w:style w:type="paragraph" w:styleId="NoSpacing">
    <w:name w:val="No Spacing"/>
    <w:uiPriority w:val="99"/>
    <w:semiHidden/>
    <w:qFormat/>
    <w:rsid w:val="00E24C7D"/>
    <w:pPr>
      <w:jc w:val="both"/>
    </w:pPr>
    <w:rPr>
      <w:sz w:val="22"/>
      <w:szCs w:val="22"/>
    </w:rPr>
  </w:style>
  <w:style w:type="paragraph" w:customStyle="1" w:styleId="Subject2">
    <w:name w:val="Subject2"/>
    <w:basedOn w:val="BodyText"/>
    <w:next w:val="BodyTextIndented2"/>
    <w:uiPriority w:val="13"/>
    <w:qFormat/>
    <w:rsid w:val="00E24C7D"/>
    <w:pPr>
      <w:spacing w:before="60" w:after="60"/>
      <w:jc w:val="left"/>
    </w:pPr>
    <w:rPr>
      <w:rFonts w:asciiTheme="majorHAnsi" w:hAnsiTheme="majorHAnsi"/>
      <w:b/>
      <w:color w:val="58595B" w:themeColor="accent6"/>
    </w:rPr>
  </w:style>
  <w:style w:type="numbering" w:customStyle="1" w:styleId="AFMENumbering">
    <w:name w:val="AFME Numbering"/>
    <w:uiPriority w:val="99"/>
    <w:rsid w:val="00E24C7D"/>
    <w:pPr>
      <w:numPr>
        <w:numId w:val="1"/>
      </w:numPr>
    </w:pPr>
  </w:style>
  <w:style w:type="numbering" w:customStyle="1" w:styleId="AFMEBullets">
    <w:name w:val="AFME Bullets"/>
    <w:uiPriority w:val="99"/>
    <w:rsid w:val="00E24C7D"/>
    <w:pPr>
      <w:numPr>
        <w:numId w:val="2"/>
      </w:numPr>
    </w:pPr>
  </w:style>
  <w:style w:type="paragraph" w:styleId="ListParagraph">
    <w:name w:val="List Paragraph"/>
    <w:basedOn w:val="Normal"/>
    <w:uiPriority w:val="34"/>
    <w:qFormat/>
    <w:rsid w:val="00E24C7D"/>
    <w:pPr>
      <w:ind w:left="720"/>
      <w:contextualSpacing/>
    </w:pPr>
  </w:style>
  <w:style w:type="paragraph" w:customStyle="1" w:styleId="Bullets1">
    <w:name w:val="Bullets 1"/>
    <w:basedOn w:val="Normal"/>
    <w:uiPriority w:val="4"/>
    <w:qFormat/>
    <w:rsid w:val="00E24C7D"/>
    <w:pPr>
      <w:tabs>
        <w:tab w:val="num" w:pos="284"/>
      </w:tabs>
      <w:spacing w:after="120"/>
      <w:ind w:left="284" w:hanging="284"/>
      <w:contextualSpacing/>
    </w:pPr>
  </w:style>
  <w:style w:type="paragraph" w:customStyle="1" w:styleId="Bullets2">
    <w:name w:val="Bullets 2"/>
    <w:basedOn w:val="Bullets1"/>
    <w:uiPriority w:val="4"/>
    <w:qFormat/>
    <w:rsid w:val="00E24C7D"/>
    <w:pPr>
      <w:tabs>
        <w:tab w:val="clear" w:pos="284"/>
        <w:tab w:val="num" w:pos="567"/>
      </w:tabs>
      <w:ind w:left="567" w:hanging="283"/>
    </w:pPr>
  </w:style>
  <w:style w:type="paragraph" w:customStyle="1" w:styleId="Bullets3">
    <w:name w:val="Bullets 3"/>
    <w:basedOn w:val="Bullets2"/>
    <w:uiPriority w:val="4"/>
    <w:unhideWhenUsed/>
    <w:rsid w:val="00E24C7D"/>
    <w:pPr>
      <w:tabs>
        <w:tab w:val="clear" w:pos="567"/>
        <w:tab w:val="num" w:pos="851"/>
      </w:tabs>
      <w:ind w:left="851" w:hanging="284"/>
    </w:pPr>
  </w:style>
  <w:style w:type="paragraph" w:styleId="BodyText">
    <w:name w:val="Body Text"/>
    <w:basedOn w:val="Normal"/>
    <w:link w:val="BodyTextChar"/>
    <w:qFormat/>
    <w:rsid w:val="00E24C7D"/>
    <w:pPr>
      <w:spacing w:after="120"/>
      <w:jc w:val="both"/>
    </w:pPr>
  </w:style>
  <w:style w:type="character" w:customStyle="1" w:styleId="BodyTextChar">
    <w:name w:val="Body Text Char"/>
    <w:basedOn w:val="DefaultParagraphFont"/>
    <w:link w:val="BodyText"/>
    <w:rsid w:val="00E24C7D"/>
    <w:rPr>
      <w:sz w:val="22"/>
      <w:szCs w:val="22"/>
    </w:rPr>
  </w:style>
  <w:style w:type="paragraph" w:styleId="FootnoteText">
    <w:name w:val="footnote text"/>
    <w:basedOn w:val="Normal"/>
    <w:link w:val="FootnoteTextChar"/>
    <w:uiPriority w:val="99"/>
    <w:rsid w:val="00E24C7D"/>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E24C7D"/>
    <w:rPr>
      <w:rFonts w:asciiTheme="majorHAnsi" w:hAnsiTheme="majorHAnsi"/>
      <w:sz w:val="14"/>
      <w:szCs w:val="22"/>
    </w:rPr>
  </w:style>
  <w:style w:type="character" w:styleId="FootnoteReference">
    <w:name w:val="footnote reference"/>
    <w:basedOn w:val="DefaultParagraphFont"/>
    <w:uiPriority w:val="99"/>
    <w:semiHidden/>
    <w:unhideWhenUsed/>
    <w:rsid w:val="00E24C7D"/>
    <w:rPr>
      <w:vertAlign w:val="superscript"/>
    </w:rPr>
  </w:style>
  <w:style w:type="paragraph" w:customStyle="1" w:styleId="GreenLine">
    <w:name w:val="Green Line"/>
    <w:basedOn w:val="Normal"/>
    <w:next w:val="BodyText"/>
    <w:uiPriority w:val="23"/>
    <w:qFormat/>
    <w:rsid w:val="00E24C7D"/>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E24C7D"/>
    <w:pPr>
      <w:ind w:left="284"/>
    </w:pPr>
  </w:style>
  <w:style w:type="table" w:styleId="TableGrid">
    <w:name w:val="Table Grid"/>
    <w:basedOn w:val="TableNormal"/>
    <w:uiPriority w:val="59"/>
    <w:rsid w:val="00E24C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E24C7D"/>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E24C7D"/>
    <w:rPr>
      <w:b/>
      <w:color w:val="58595B" w:themeColor="text2"/>
    </w:rPr>
  </w:style>
  <w:style w:type="paragraph" w:customStyle="1" w:styleId="BackCoverURL">
    <w:name w:val="Back Cover URL"/>
    <w:basedOn w:val="BackCoverOffices"/>
    <w:uiPriority w:val="29"/>
    <w:rsid w:val="00E24C7D"/>
    <w:rPr>
      <w:b w:val="0"/>
    </w:rPr>
  </w:style>
  <w:style w:type="character" w:customStyle="1" w:styleId="BackCoverNamesChar">
    <w:name w:val="Back Cover Names Char"/>
    <w:basedOn w:val="DefaultParagraphFont"/>
    <w:link w:val="BackCoverNames"/>
    <w:uiPriority w:val="29"/>
    <w:rsid w:val="00E24C7D"/>
    <w:rPr>
      <w:b/>
      <w:color w:val="58595B" w:themeColor="text2"/>
      <w:sz w:val="22"/>
      <w:szCs w:val="22"/>
    </w:rPr>
  </w:style>
  <w:style w:type="paragraph" w:styleId="TOC1">
    <w:name w:val="toc 1"/>
    <w:basedOn w:val="Normal"/>
    <w:next w:val="Normal"/>
    <w:autoRedefine/>
    <w:uiPriority w:val="39"/>
    <w:rsid w:val="00E24C7D"/>
    <w:pPr>
      <w:spacing w:before="60" w:after="60" w:line="240" w:lineRule="auto"/>
    </w:pPr>
    <w:rPr>
      <w:rFonts w:asciiTheme="majorHAnsi" w:hAnsiTheme="majorHAnsi"/>
      <w:b/>
      <w:color w:val="78A22F" w:themeColor="accent1"/>
      <w:sz w:val="18"/>
    </w:rPr>
  </w:style>
  <w:style w:type="paragraph" w:styleId="TOC2">
    <w:name w:val="toc 2"/>
    <w:basedOn w:val="Normal"/>
    <w:next w:val="Normal"/>
    <w:autoRedefine/>
    <w:uiPriority w:val="39"/>
    <w:rsid w:val="00E24C7D"/>
    <w:pPr>
      <w:spacing w:line="240" w:lineRule="auto"/>
      <w:ind w:left="397" w:hanging="284"/>
    </w:pPr>
    <w:rPr>
      <w:rFonts w:asciiTheme="majorHAnsi" w:hAnsiTheme="majorHAnsi"/>
      <w:b/>
      <w:sz w:val="16"/>
    </w:rPr>
  </w:style>
  <w:style w:type="paragraph" w:styleId="TOC3">
    <w:name w:val="toc 3"/>
    <w:basedOn w:val="Normal"/>
    <w:next w:val="Normal"/>
    <w:autoRedefine/>
    <w:uiPriority w:val="39"/>
    <w:rsid w:val="00E24C7D"/>
    <w:pPr>
      <w:spacing w:line="240" w:lineRule="auto"/>
      <w:ind w:left="624" w:hanging="397"/>
    </w:pPr>
    <w:rPr>
      <w:sz w:val="16"/>
    </w:rPr>
  </w:style>
  <w:style w:type="paragraph" w:styleId="Quote">
    <w:name w:val="Quote"/>
    <w:basedOn w:val="Normal"/>
    <w:next w:val="Normal"/>
    <w:link w:val="QuoteChar"/>
    <w:uiPriority w:val="99"/>
    <w:semiHidden/>
    <w:qFormat/>
    <w:rsid w:val="00E24C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24C7D"/>
    <w:rPr>
      <w:i/>
      <w:iCs/>
      <w:color w:val="404040" w:themeColor="text1" w:themeTint="BF"/>
      <w:sz w:val="22"/>
      <w:szCs w:val="22"/>
    </w:rPr>
  </w:style>
  <w:style w:type="paragraph" w:styleId="TOCHeading">
    <w:name w:val="TOC Heading"/>
    <w:basedOn w:val="Normal"/>
    <w:next w:val="Normal"/>
    <w:uiPriority w:val="24"/>
    <w:rsid w:val="00E24C7D"/>
    <w:p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E24C7D"/>
    <w:pPr>
      <w:numPr>
        <w:numId w:val="3"/>
      </w:numPr>
      <w:jc w:val="right"/>
    </w:pPr>
    <w:rPr>
      <w:rFonts w:asciiTheme="majorHAnsi" w:hAnsiTheme="majorHAnsi"/>
      <w:i/>
      <w:color w:val="58595B" w:themeColor="text2"/>
      <w:sz w:val="16"/>
    </w:rPr>
  </w:style>
  <w:style w:type="numbering" w:customStyle="1" w:styleId="Sources">
    <w:name w:val="Sources"/>
    <w:uiPriority w:val="99"/>
    <w:rsid w:val="00E24C7D"/>
    <w:pPr>
      <w:numPr>
        <w:numId w:val="3"/>
      </w:numPr>
    </w:pPr>
  </w:style>
  <w:style w:type="paragraph" w:customStyle="1" w:styleId="Charts">
    <w:name w:val="Charts"/>
    <w:basedOn w:val="Normal"/>
    <w:next w:val="Source"/>
    <w:uiPriority w:val="14"/>
    <w:qFormat/>
    <w:rsid w:val="00E24C7D"/>
    <w:pPr>
      <w:spacing w:line="240" w:lineRule="auto"/>
    </w:pPr>
    <w:rPr>
      <w:noProof/>
    </w:rPr>
  </w:style>
  <w:style w:type="paragraph" w:customStyle="1" w:styleId="Pictures">
    <w:name w:val="Pictures"/>
    <w:basedOn w:val="BodyText"/>
    <w:next w:val="Source"/>
    <w:uiPriority w:val="14"/>
    <w:rsid w:val="00E24C7D"/>
  </w:style>
  <w:style w:type="paragraph" w:customStyle="1" w:styleId="Notes">
    <w:name w:val="Notes"/>
    <w:basedOn w:val="Normal"/>
    <w:next w:val="BodyText"/>
    <w:uiPriority w:val="17"/>
    <w:qFormat/>
    <w:rsid w:val="00E24C7D"/>
    <w:pPr>
      <w:spacing w:after="120"/>
    </w:pPr>
    <w:rPr>
      <w:b/>
      <w:sz w:val="16"/>
    </w:rPr>
  </w:style>
  <w:style w:type="paragraph" w:customStyle="1" w:styleId="SectionHeading">
    <w:name w:val="Section Heading"/>
    <w:basedOn w:val="BodyText"/>
    <w:next w:val="Level1"/>
    <w:uiPriority w:val="11"/>
    <w:qFormat/>
    <w:rsid w:val="00E24C7D"/>
    <w:p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E24C7D"/>
    <w:pPr>
      <w:ind w:left="567"/>
    </w:pPr>
  </w:style>
  <w:style w:type="paragraph" w:customStyle="1" w:styleId="CoverTitle">
    <w:name w:val="Cover Title"/>
    <w:basedOn w:val="BodyText"/>
    <w:next w:val="CoverSubtitle"/>
    <w:uiPriority w:val="25"/>
    <w:qFormat/>
    <w:rsid w:val="00E24C7D"/>
    <w:pP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E24C7D"/>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E24C7D"/>
    <w:rPr>
      <w:noProof/>
      <w:color w:val="78A22F" w:themeColor="accent1"/>
    </w:rPr>
  </w:style>
  <w:style w:type="paragraph" w:customStyle="1" w:styleId="Level1">
    <w:name w:val="Level 1"/>
    <w:basedOn w:val="BodyText"/>
    <w:next w:val="BodyTextIndented1"/>
    <w:uiPriority w:val="12"/>
    <w:qFormat/>
    <w:rsid w:val="00E24C7D"/>
    <w:pPr>
      <w:tabs>
        <w:tab w:val="num" w:pos="567"/>
      </w:tabs>
      <w:spacing w:before="60" w:after="60"/>
      <w:ind w:left="567" w:hanging="567"/>
    </w:pPr>
    <w:rPr>
      <w:rFonts w:asciiTheme="majorHAnsi" w:hAnsiTheme="majorHAnsi"/>
      <w:b/>
      <w:color w:val="78A22F" w:themeColor="accent1"/>
    </w:rPr>
  </w:style>
  <w:style w:type="paragraph" w:customStyle="1" w:styleId="Level2">
    <w:name w:val="Level 2"/>
    <w:basedOn w:val="BodyText"/>
    <w:next w:val="BodyTextIndented1"/>
    <w:uiPriority w:val="12"/>
    <w:qFormat/>
    <w:rsid w:val="00E24C7D"/>
    <w:pPr>
      <w:tabs>
        <w:tab w:val="num" w:pos="567"/>
      </w:tabs>
      <w:spacing w:before="60" w:after="60"/>
      <w:ind w:left="567" w:hanging="567"/>
    </w:pPr>
    <w:rPr>
      <w:rFonts w:asciiTheme="majorHAnsi" w:hAnsiTheme="majorHAnsi"/>
      <w:b/>
      <w:color w:val="58595B" w:themeColor="text2"/>
    </w:rPr>
  </w:style>
  <w:style w:type="paragraph" w:customStyle="1" w:styleId="Level3">
    <w:name w:val="Level 3"/>
    <w:basedOn w:val="BodyText"/>
    <w:next w:val="BodyTextIndented1"/>
    <w:uiPriority w:val="12"/>
    <w:rsid w:val="00E24C7D"/>
    <w:pPr>
      <w:tabs>
        <w:tab w:val="num" w:pos="567"/>
      </w:tabs>
      <w:spacing w:before="60" w:after="60"/>
      <w:ind w:left="567" w:hanging="567"/>
    </w:pPr>
    <w:rPr>
      <w:rFonts w:asciiTheme="majorHAnsi" w:hAnsiTheme="majorHAnsi"/>
      <w:color w:val="58595B" w:themeColor="text2"/>
    </w:rPr>
  </w:style>
  <w:style w:type="paragraph" w:customStyle="1" w:styleId="Level4">
    <w:name w:val="Level 4"/>
    <w:basedOn w:val="BodyText"/>
    <w:next w:val="BodyTextIndented1"/>
    <w:uiPriority w:val="12"/>
    <w:rsid w:val="00E24C7D"/>
    <w:pPr>
      <w:tabs>
        <w:tab w:val="num" w:pos="567"/>
      </w:tabs>
      <w:spacing w:before="60" w:after="60"/>
      <w:ind w:left="567" w:hanging="567"/>
    </w:pPr>
    <w:rPr>
      <w:rFonts w:asciiTheme="majorHAnsi" w:hAnsiTheme="majorHAnsi"/>
      <w:color w:val="58595B" w:themeColor="text2"/>
      <w:sz w:val="18"/>
    </w:rPr>
  </w:style>
  <w:style w:type="paragraph" w:customStyle="1" w:styleId="Level5">
    <w:name w:val="Level 5"/>
    <w:basedOn w:val="BodyText"/>
    <w:next w:val="BodyTextIndented1"/>
    <w:uiPriority w:val="12"/>
    <w:rsid w:val="00E24C7D"/>
    <w:pPr>
      <w:spacing w:before="60" w:after="60"/>
      <w:ind w:left="567" w:hanging="567"/>
    </w:pPr>
    <w:rPr>
      <w:rFonts w:asciiTheme="majorHAnsi" w:hAnsiTheme="majorHAnsi"/>
      <w:sz w:val="18"/>
    </w:rPr>
  </w:style>
  <w:style w:type="paragraph" w:customStyle="1" w:styleId="CoverSubtitle">
    <w:name w:val="Cover Subtitle"/>
    <w:basedOn w:val="BodyText"/>
    <w:next w:val="CoverDate"/>
    <w:uiPriority w:val="26"/>
    <w:qFormat/>
    <w:rsid w:val="00E24C7D"/>
    <w:pPr>
      <w:spacing w:after="360"/>
      <w:jc w:val="left"/>
    </w:pPr>
    <w:rPr>
      <w:rFonts w:asciiTheme="majorHAnsi" w:hAnsiTheme="majorHAnsi"/>
      <w:sz w:val="52"/>
    </w:rPr>
  </w:style>
  <w:style w:type="paragraph" w:customStyle="1" w:styleId="CoverFooterHeading">
    <w:name w:val="Cover Footer Heading"/>
    <w:basedOn w:val="BodyText"/>
    <w:uiPriority w:val="29"/>
    <w:rsid w:val="00E24C7D"/>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E24C7D"/>
    <w:rPr>
      <w:b/>
      <w:noProof/>
    </w:rPr>
  </w:style>
  <w:style w:type="paragraph" w:styleId="Date">
    <w:name w:val="Date"/>
    <w:basedOn w:val="CoverDate"/>
    <w:next w:val="Heading1"/>
    <w:link w:val="DateChar"/>
    <w:uiPriority w:val="10"/>
    <w:qFormat/>
    <w:rsid w:val="00E24C7D"/>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E24C7D"/>
    <w:rPr>
      <w:sz w:val="22"/>
      <w:szCs w:val="22"/>
    </w:rPr>
  </w:style>
  <w:style w:type="paragraph" w:customStyle="1" w:styleId="Subject3">
    <w:name w:val="Subject3"/>
    <w:basedOn w:val="BodyText"/>
    <w:next w:val="BodyTextIndented2"/>
    <w:uiPriority w:val="13"/>
    <w:rsid w:val="00E24C7D"/>
    <w:pPr>
      <w:spacing w:before="60" w:after="60"/>
    </w:pPr>
    <w:rPr>
      <w:rFonts w:asciiTheme="majorHAnsi" w:hAnsiTheme="majorHAnsi"/>
      <w:color w:val="58595B" w:themeColor="text2"/>
    </w:rPr>
  </w:style>
  <w:style w:type="paragraph" w:customStyle="1" w:styleId="Reportheader">
    <w:name w:val="Report header"/>
    <w:basedOn w:val="Header"/>
    <w:uiPriority w:val="29"/>
    <w:rsid w:val="00E24C7D"/>
    <w:rPr>
      <w:b/>
      <w:color w:val="78A22F" w:themeColor="accent1"/>
      <w:sz w:val="22"/>
    </w:rPr>
  </w:style>
  <w:style w:type="paragraph" w:customStyle="1" w:styleId="CoverDate">
    <w:name w:val="Cover Date"/>
    <w:basedOn w:val="Normal"/>
    <w:next w:val="BodyText"/>
    <w:uiPriority w:val="27"/>
    <w:qFormat/>
    <w:rsid w:val="00E24C7D"/>
    <w:pPr>
      <w:spacing w:before="120" w:after="120"/>
    </w:pPr>
    <w:rPr>
      <w:rFonts w:asciiTheme="majorHAnsi" w:hAnsiTheme="majorHAnsi"/>
      <w:sz w:val="36"/>
    </w:rPr>
  </w:style>
  <w:style w:type="paragraph" w:customStyle="1" w:styleId="NormalBold">
    <w:name w:val="Normal Bold"/>
    <w:basedOn w:val="Normal"/>
    <w:next w:val="Normal"/>
    <w:uiPriority w:val="5"/>
    <w:qFormat/>
    <w:rsid w:val="00E24C7D"/>
    <w:rPr>
      <w:b/>
    </w:rPr>
  </w:style>
  <w:style w:type="character" w:customStyle="1" w:styleId="NormalHighlightChar">
    <w:name w:val="Normal Highlight Char"/>
    <w:basedOn w:val="DefaultParagraphFont"/>
    <w:link w:val="NormalHighlight"/>
    <w:uiPriority w:val="7"/>
    <w:rsid w:val="00E24C7D"/>
    <w:rPr>
      <w:noProof/>
      <w:color w:val="78A22F" w:themeColor="accent1"/>
      <w:sz w:val="22"/>
      <w:szCs w:val="22"/>
    </w:rPr>
  </w:style>
  <w:style w:type="character" w:customStyle="1" w:styleId="BodyTextBoldChar">
    <w:name w:val="Body Text Bold Char"/>
    <w:basedOn w:val="BodyTextChar"/>
    <w:link w:val="BodyTextBold"/>
    <w:uiPriority w:val="1"/>
    <w:rsid w:val="00E24C7D"/>
    <w:rPr>
      <w:b/>
      <w:noProof/>
      <w:sz w:val="22"/>
      <w:szCs w:val="22"/>
    </w:rPr>
  </w:style>
  <w:style w:type="character" w:customStyle="1" w:styleId="BodyTextHighlightChar">
    <w:name w:val="Body Text Highlight Char"/>
    <w:basedOn w:val="BodyTextChar"/>
    <w:link w:val="BodyTextHighlight"/>
    <w:uiPriority w:val="7"/>
    <w:rsid w:val="00E24C7D"/>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E24C7D"/>
    <w:pPr>
      <w:ind w:right="0"/>
      <w:jc w:val="right"/>
    </w:pPr>
    <w:rPr>
      <w:b/>
    </w:rPr>
  </w:style>
  <w:style w:type="paragraph" w:customStyle="1" w:styleId="AFMEFullName">
    <w:name w:val="AFME Full Name"/>
    <w:basedOn w:val="BodyTextBold"/>
    <w:uiPriority w:val="29"/>
    <w:qFormat/>
    <w:rsid w:val="00E24C7D"/>
    <w:pPr>
      <w:spacing w:before="400" w:after="0"/>
      <w:jc w:val="right"/>
    </w:pPr>
    <w:rPr>
      <w:sz w:val="18"/>
      <w:szCs w:val="18"/>
    </w:rPr>
  </w:style>
  <w:style w:type="paragraph" w:customStyle="1" w:styleId="AFMEContactEmail">
    <w:name w:val="AFME Contact Email"/>
    <w:basedOn w:val="NormalHighlight"/>
    <w:next w:val="Normal"/>
    <w:uiPriority w:val="28"/>
    <w:qFormat/>
    <w:rsid w:val="00E24C7D"/>
    <w:pPr>
      <w:spacing w:before="120" w:after="120"/>
    </w:pPr>
  </w:style>
  <w:style w:type="paragraph" w:customStyle="1" w:styleId="FooterLegal-letter">
    <w:name w:val="Footer Legal -  letter"/>
    <w:basedOn w:val="FooterOffices"/>
    <w:uiPriority w:val="29"/>
    <w:rsid w:val="00E24C7D"/>
    <w:pPr>
      <w:spacing w:line="180" w:lineRule="atLeast"/>
      <w:ind w:left="-794"/>
    </w:pPr>
    <w:rPr>
      <w:sz w:val="14"/>
    </w:rPr>
  </w:style>
  <w:style w:type="paragraph" w:customStyle="1" w:styleId="FooterHeading-letter">
    <w:name w:val="Footer Heading - letter"/>
    <w:basedOn w:val="FooterHeading"/>
    <w:uiPriority w:val="29"/>
    <w:qFormat/>
    <w:rsid w:val="00E24C7D"/>
    <w:pPr>
      <w:ind w:left="-794"/>
    </w:pPr>
  </w:style>
  <w:style w:type="paragraph" w:customStyle="1" w:styleId="FooterOffices-letter">
    <w:name w:val="Footer Offices - letter"/>
    <w:basedOn w:val="FooterOffices"/>
    <w:uiPriority w:val="29"/>
    <w:qFormat/>
    <w:rsid w:val="00E24C7D"/>
    <w:pPr>
      <w:ind w:left="-794"/>
    </w:pPr>
  </w:style>
  <w:style w:type="character" w:styleId="CommentReference">
    <w:name w:val="annotation reference"/>
    <w:basedOn w:val="DefaultParagraphFont"/>
    <w:uiPriority w:val="99"/>
    <w:semiHidden/>
    <w:unhideWhenUsed/>
    <w:rsid w:val="00670AA3"/>
    <w:rPr>
      <w:sz w:val="16"/>
      <w:szCs w:val="16"/>
    </w:rPr>
  </w:style>
  <w:style w:type="paragraph" w:styleId="CommentText">
    <w:name w:val="annotation text"/>
    <w:basedOn w:val="Normal"/>
    <w:link w:val="CommentTextChar"/>
    <w:uiPriority w:val="99"/>
    <w:unhideWhenUsed/>
    <w:rsid w:val="00670AA3"/>
    <w:pPr>
      <w:spacing w:after="160" w:line="240" w:lineRule="auto"/>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670AA3"/>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6E735F"/>
    <w:pPr>
      <w:spacing w:after="0"/>
    </w:pPr>
    <w:rPr>
      <w:rFonts w:eastAsia="Calibri" w:cs="Times New Roman"/>
      <w:b/>
      <w:bCs/>
      <w:lang w:eastAsia="en-GB"/>
    </w:rPr>
  </w:style>
  <w:style w:type="character" w:customStyle="1" w:styleId="CommentSubjectChar">
    <w:name w:val="Comment Subject Char"/>
    <w:basedOn w:val="CommentTextChar"/>
    <w:link w:val="CommentSubject"/>
    <w:uiPriority w:val="99"/>
    <w:semiHidden/>
    <w:rsid w:val="006E735F"/>
    <w:rPr>
      <w:rFonts w:eastAsiaTheme="minorHAnsi" w:cstheme="minorBidi"/>
      <w:b/>
      <w:bCs/>
      <w:lang w:eastAsia="en-US"/>
    </w:rPr>
  </w:style>
  <w:style w:type="paragraph" w:styleId="Revision">
    <w:name w:val="Revision"/>
    <w:hidden/>
    <w:uiPriority w:val="99"/>
    <w:semiHidden/>
    <w:rsid w:val="009C609E"/>
    <w:rPr>
      <w:sz w:val="22"/>
      <w:szCs w:val="22"/>
    </w:rPr>
  </w:style>
  <w:style w:type="character" w:styleId="UnresolvedMention">
    <w:name w:val="Unresolved Mention"/>
    <w:basedOn w:val="DefaultParagraphFont"/>
    <w:uiPriority w:val="99"/>
    <w:semiHidden/>
    <w:unhideWhenUsed/>
    <w:rsid w:val="00B7347B"/>
    <w:rPr>
      <w:color w:val="605E5C"/>
      <w:shd w:val="clear" w:color="auto" w:fill="E1DFDD"/>
    </w:rPr>
  </w:style>
  <w:style w:type="paragraph" w:styleId="NormalWeb">
    <w:name w:val="Normal (Web)"/>
    <w:basedOn w:val="Normal"/>
    <w:uiPriority w:val="99"/>
    <w:unhideWhenUsed/>
    <w:rsid w:val="00C703A8"/>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081197"/>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081197"/>
  </w:style>
  <w:style w:type="character" w:customStyle="1" w:styleId="normaltextrun">
    <w:name w:val="normaltextrun"/>
    <w:basedOn w:val="DefaultParagraphFont"/>
    <w:rsid w:val="00081197"/>
  </w:style>
  <w:style w:type="character" w:customStyle="1" w:styleId="findhit">
    <w:name w:val="findhit"/>
    <w:basedOn w:val="DefaultParagraphFont"/>
    <w:rsid w:val="0008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7475">
      <w:bodyDiv w:val="1"/>
      <w:marLeft w:val="0"/>
      <w:marRight w:val="0"/>
      <w:marTop w:val="0"/>
      <w:marBottom w:val="0"/>
      <w:divBdr>
        <w:top w:val="none" w:sz="0" w:space="0" w:color="auto"/>
        <w:left w:val="none" w:sz="0" w:space="0" w:color="auto"/>
        <w:bottom w:val="none" w:sz="0" w:space="0" w:color="auto"/>
        <w:right w:val="none" w:sz="0" w:space="0" w:color="auto"/>
      </w:divBdr>
    </w:div>
    <w:div w:id="173958857">
      <w:bodyDiv w:val="1"/>
      <w:marLeft w:val="0"/>
      <w:marRight w:val="0"/>
      <w:marTop w:val="0"/>
      <w:marBottom w:val="0"/>
      <w:divBdr>
        <w:top w:val="none" w:sz="0" w:space="0" w:color="auto"/>
        <w:left w:val="none" w:sz="0" w:space="0" w:color="auto"/>
        <w:bottom w:val="none" w:sz="0" w:space="0" w:color="auto"/>
        <w:right w:val="none" w:sz="0" w:space="0" w:color="auto"/>
      </w:divBdr>
    </w:div>
    <w:div w:id="241138240">
      <w:bodyDiv w:val="1"/>
      <w:marLeft w:val="0"/>
      <w:marRight w:val="0"/>
      <w:marTop w:val="0"/>
      <w:marBottom w:val="0"/>
      <w:divBdr>
        <w:top w:val="none" w:sz="0" w:space="0" w:color="auto"/>
        <w:left w:val="none" w:sz="0" w:space="0" w:color="auto"/>
        <w:bottom w:val="none" w:sz="0" w:space="0" w:color="auto"/>
        <w:right w:val="none" w:sz="0" w:space="0" w:color="auto"/>
      </w:divBdr>
    </w:div>
    <w:div w:id="244997552">
      <w:bodyDiv w:val="1"/>
      <w:marLeft w:val="0"/>
      <w:marRight w:val="0"/>
      <w:marTop w:val="0"/>
      <w:marBottom w:val="0"/>
      <w:divBdr>
        <w:top w:val="none" w:sz="0" w:space="0" w:color="auto"/>
        <w:left w:val="none" w:sz="0" w:space="0" w:color="auto"/>
        <w:bottom w:val="none" w:sz="0" w:space="0" w:color="auto"/>
        <w:right w:val="none" w:sz="0" w:space="0" w:color="auto"/>
      </w:divBdr>
    </w:div>
    <w:div w:id="392772068">
      <w:bodyDiv w:val="1"/>
      <w:marLeft w:val="0"/>
      <w:marRight w:val="0"/>
      <w:marTop w:val="0"/>
      <w:marBottom w:val="0"/>
      <w:divBdr>
        <w:top w:val="none" w:sz="0" w:space="0" w:color="auto"/>
        <w:left w:val="none" w:sz="0" w:space="0" w:color="auto"/>
        <w:bottom w:val="none" w:sz="0" w:space="0" w:color="auto"/>
        <w:right w:val="none" w:sz="0" w:space="0" w:color="auto"/>
      </w:divBdr>
    </w:div>
    <w:div w:id="493230710">
      <w:bodyDiv w:val="1"/>
      <w:marLeft w:val="0"/>
      <w:marRight w:val="0"/>
      <w:marTop w:val="0"/>
      <w:marBottom w:val="0"/>
      <w:divBdr>
        <w:top w:val="none" w:sz="0" w:space="0" w:color="auto"/>
        <w:left w:val="none" w:sz="0" w:space="0" w:color="auto"/>
        <w:bottom w:val="none" w:sz="0" w:space="0" w:color="auto"/>
        <w:right w:val="none" w:sz="0" w:space="0" w:color="auto"/>
      </w:divBdr>
    </w:div>
    <w:div w:id="533546065">
      <w:bodyDiv w:val="1"/>
      <w:marLeft w:val="0"/>
      <w:marRight w:val="0"/>
      <w:marTop w:val="0"/>
      <w:marBottom w:val="0"/>
      <w:divBdr>
        <w:top w:val="none" w:sz="0" w:space="0" w:color="auto"/>
        <w:left w:val="none" w:sz="0" w:space="0" w:color="auto"/>
        <w:bottom w:val="none" w:sz="0" w:space="0" w:color="auto"/>
        <w:right w:val="none" w:sz="0" w:space="0" w:color="auto"/>
      </w:divBdr>
    </w:div>
    <w:div w:id="538469958">
      <w:bodyDiv w:val="1"/>
      <w:marLeft w:val="0"/>
      <w:marRight w:val="0"/>
      <w:marTop w:val="0"/>
      <w:marBottom w:val="0"/>
      <w:divBdr>
        <w:top w:val="none" w:sz="0" w:space="0" w:color="auto"/>
        <w:left w:val="none" w:sz="0" w:space="0" w:color="auto"/>
        <w:bottom w:val="none" w:sz="0" w:space="0" w:color="auto"/>
        <w:right w:val="none" w:sz="0" w:space="0" w:color="auto"/>
      </w:divBdr>
    </w:div>
    <w:div w:id="625964129">
      <w:bodyDiv w:val="1"/>
      <w:marLeft w:val="0"/>
      <w:marRight w:val="0"/>
      <w:marTop w:val="0"/>
      <w:marBottom w:val="0"/>
      <w:divBdr>
        <w:top w:val="none" w:sz="0" w:space="0" w:color="auto"/>
        <w:left w:val="none" w:sz="0" w:space="0" w:color="auto"/>
        <w:bottom w:val="none" w:sz="0" w:space="0" w:color="auto"/>
        <w:right w:val="none" w:sz="0" w:space="0" w:color="auto"/>
      </w:divBdr>
    </w:div>
    <w:div w:id="637538188">
      <w:bodyDiv w:val="1"/>
      <w:marLeft w:val="0"/>
      <w:marRight w:val="0"/>
      <w:marTop w:val="0"/>
      <w:marBottom w:val="0"/>
      <w:divBdr>
        <w:top w:val="none" w:sz="0" w:space="0" w:color="auto"/>
        <w:left w:val="none" w:sz="0" w:space="0" w:color="auto"/>
        <w:bottom w:val="none" w:sz="0" w:space="0" w:color="auto"/>
        <w:right w:val="none" w:sz="0" w:space="0" w:color="auto"/>
      </w:divBdr>
      <w:divsChild>
        <w:div w:id="9257257">
          <w:marLeft w:val="0"/>
          <w:marRight w:val="0"/>
          <w:marTop w:val="0"/>
          <w:marBottom w:val="0"/>
          <w:divBdr>
            <w:top w:val="none" w:sz="0" w:space="0" w:color="auto"/>
            <w:left w:val="none" w:sz="0" w:space="0" w:color="auto"/>
            <w:bottom w:val="none" w:sz="0" w:space="0" w:color="auto"/>
            <w:right w:val="none" w:sz="0" w:space="0" w:color="auto"/>
          </w:divBdr>
        </w:div>
        <w:div w:id="100691641">
          <w:marLeft w:val="0"/>
          <w:marRight w:val="0"/>
          <w:marTop w:val="0"/>
          <w:marBottom w:val="0"/>
          <w:divBdr>
            <w:top w:val="none" w:sz="0" w:space="0" w:color="auto"/>
            <w:left w:val="none" w:sz="0" w:space="0" w:color="auto"/>
            <w:bottom w:val="none" w:sz="0" w:space="0" w:color="auto"/>
            <w:right w:val="none" w:sz="0" w:space="0" w:color="auto"/>
          </w:divBdr>
        </w:div>
        <w:div w:id="160049199">
          <w:marLeft w:val="0"/>
          <w:marRight w:val="0"/>
          <w:marTop w:val="0"/>
          <w:marBottom w:val="0"/>
          <w:divBdr>
            <w:top w:val="none" w:sz="0" w:space="0" w:color="auto"/>
            <w:left w:val="none" w:sz="0" w:space="0" w:color="auto"/>
            <w:bottom w:val="none" w:sz="0" w:space="0" w:color="auto"/>
            <w:right w:val="none" w:sz="0" w:space="0" w:color="auto"/>
          </w:divBdr>
        </w:div>
        <w:div w:id="774523163">
          <w:marLeft w:val="0"/>
          <w:marRight w:val="0"/>
          <w:marTop w:val="0"/>
          <w:marBottom w:val="0"/>
          <w:divBdr>
            <w:top w:val="none" w:sz="0" w:space="0" w:color="auto"/>
            <w:left w:val="none" w:sz="0" w:space="0" w:color="auto"/>
            <w:bottom w:val="none" w:sz="0" w:space="0" w:color="auto"/>
            <w:right w:val="none" w:sz="0" w:space="0" w:color="auto"/>
          </w:divBdr>
        </w:div>
        <w:div w:id="1037587568">
          <w:marLeft w:val="0"/>
          <w:marRight w:val="0"/>
          <w:marTop w:val="0"/>
          <w:marBottom w:val="0"/>
          <w:divBdr>
            <w:top w:val="none" w:sz="0" w:space="0" w:color="auto"/>
            <w:left w:val="none" w:sz="0" w:space="0" w:color="auto"/>
            <w:bottom w:val="none" w:sz="0" w:space="0" w:color="auto"/>
            <w:right w:val="none" w:sz="0" w:space="0" w:color="auto"/>
          </w:divBdr>
          <w:divsChild>
            <w:div w:id="507596698">
              <w:marLeft w:val="0"/>
              <w:marRight w:val="0"/>
              <w:marTop w:val="0"/>
              <w:marBottom w:val="0"/>
              <w:divBdr>
                <w:top w:val="none" w:sz="0" w:space="0" w:color="auto"/>
                <w:left w:val="none" w:sz="0" w:space="0" w:color="auto"/>
                <w:bottom w:val="none" w:sz="0" w:space="0" w:color="auto"/>
                <w:right w:val="none" w:sz="0" w:space="0" w:color="auto"/>
              </w:divBdr>
            </w:div>
            <w:div w:id="590434501">
              <w:marLeft w:val="0"/>
              <w:marRight w:val="0"/>
              <w:marTop w:val="0"/>
              <w:marBottom w:val="0"/>
              <w:divBdr>
                <w:top w:val="none" w:sz="0" w:space="0" w:color="auto"/>
                <w:left w:val="none" w:sz="0" w:space="0" w:color="auto"/>
                <w:bottom w:val="none" w:sz="0" w:space="0" w:color="auto"/>
                <w:right w:val="none" w:sz="0" w:space="0" w:color="auto"/>
              </w:divBdr>
            </w:div>
            <w:div w:id="1049643708">
              <w:marLeft w:val="0"/>
              <w:marRight w:val="0"/>
              <w:marTop w:val="0"/>
              <w:marBottom w:val="0"/>
              <w:divBdr>
                <w:top w:val="none" w:sz="0" w:space="0" w:color="auto"/>
                <w:left w:val="none" w:sz="0" w:space="0" w:color="auto"/>
                <w:bottom w:val="none" w:sz="0" w:space="0" w:color="auto"/>
                <w:right w:val="none" w:sz="0" w:space="0" w:color="auto"/>
              </w:divBdr>
            </w:div>
            <w:div w:id="1338577785">
              <w:marLeft w:val="0"/>
              <w:marRight w:val="0"/>
              <w:marTop w:val="0"/>
              <w:marBottom w:val="0"/>
              <w:divBdr>
                <w:top w:val="none" w:sz="0" w:space="0" w:color="auto"/>
                <w:left w:val="none" w:sz="0" w:space="0" w:color="auto"/>
                <w:bottom w:val="none" w:sz="0" w:space="0" w:color="auto"/>
                <w:right w:val="none" w:sz="0" w:space="0" w:color="auto"/>
              </w:divBdr>
            </w:div>
          </w:divsChild>
        </w:div>
        <w:div w:id="1361977018">
          <w:marLeft w:val="0"/>
          <w:marRight w:val="0"/>
          <w:marTop w:val="0"/>
          <w:marBottom w:val="0"/>
          <w:divBdr>
            <w:top w:val="none" w:sz="0" w:space="0" w:color="auto"/>
            <w:left w:val="none" w:sz="0" w:space="0" w:color="auto"/>
            <w:bottom w:val="none" w:sz="0" w:space="0" w:color="auto"/>
            <w:right w:val="none" w:sz="0" w:space="0" w:color="auto"/>
          </w:divBdr>
        </w:div>
        <w:div w:id="1583222572">
          <w:marLeft w:val="0"/>
          <w:marRight w:val="0"/>
          <w:marTop w:val="0"/>
          <w:marBottom w:val="0"/>
          <w:divBdr>
            <w:top w:val="none" w:sz="0" w:space="0" w:color="auto"/>
            <w:left w:val="none" w:sz="0" w:space="0" w:color="auto"/>
            <w:bottom w:val="none" w:sz="0" w:space="0" w:color="auto"/>
            <w:right w:val="none" w:sz="0" w:space="0" w:color="auto"/>
          </w:divBdr>
        </w:div>
        <w:div w:id="1637025816">
          <w:marLeft w:val="0"/>
          <w:marRight w:val="0"/>
          <w:marTop w:val="0"/>
          <w:marBottom w:val="0"/>
          <w:divBdr>
            <w:top w:val="none" w:sz="0" w:space="0" w:color="auto"/>
            <w:left w:val="none" w:sz="0" w:space="0" w:color="auto"/>
            <w:bottom w:val="none" w:sz="0" w:space="0" w:color="auto"/>
            <w:right w:val="none" w:sz="0" w:space="0" w:color="auto"/>
          </w:divBdr>
        </w:div>
        <w:div w:id="1638221360">
          <w:marLeft w:val="0"/>
          <w:marRight w:val="0"/>
          <w:marTop w:val="0"/>
          <w:marBottom w:val="0"/>
          <w:divBdr>
            <w:top w:val="none" w:sz="0" w:space="0" w:color="auto"/>
            <w:left w:val="none" w:sz="0" w:space="0" w:color="auto"/>
            <w:bottom w:val="none" w:sz="0" w:space="0" w:color="auto"/>
            <w:right w:val="none" w:sz="0" w:space="0" w:color="auto"/>
          </w:divBdr>
        </w:div>
      </w:divsChild>
    </w:div>
    <w:div w:id="841120172">
      <w:bodyDiv w:val="1"/>
      <w:marLeft w:val="0"/>
      <w:marRight w:val="0"/>
      <w:marTop w:val="0"/>
      <w:marBottom w:val="0"/>
      <w:divBdr>
        <w:top w:val="none" w:sz="0" w:space="0" w:color="auto"/>
        <w:left w:val="none" w:sz="0" w:space="0" w:color="auto"/>
        <w:bottom w:val="none" w:sz="0" w:space="0" w:color="auto"/>
        <w:right w:val="none" w:sz="0" w:space="0" w:color="auto"/>
      </w:divBdr>
    </w:div>
    <w:div w:id="876627174">
      <w:bodyDiv w:val="1"/>
      <w:marLeft w:val="0"/>
      <w:marRight w:val="0"/>
      <w:marTop w:val="0"/>
      <w:marBottom w:val="0"/>
      <w:divBdr>
        <w:top w:val="none" w:sz="0" w:space="0" w:color="auto"/>
        <w:left w:val="none" w:sz="0" w:space="0" w:color="auto"/>
        <w:bottom w:val="none" w:sz="0" w:space="0" w:color="auto"/>
        <w:right w:val="none" w:sz="0" w:space="0" w:color="auto"/>
      </w:divBdr>
      <w:divsChild>
        <w:div w:id="949052061">
          <w:marLeft w:val="0"/>
          <w:marRight w:val="0"/>
          <w:marTop w:val="0"/>
          <w:marBottom w:val="0"/>
          <w:divBdr>
            <w:top w:val="none" w:sz="0" w:space="0" w:color="auto"/>
            <w:left w:val="none" w:sz="0" w:space="0" w:color="auto"/>
            <w:bottom w:val="none" w:sz="0" w:space="0" w:color="auto"/>
            <w:right w:val="none" w:sz="0" w:space="0" w:color="auto"/>
          </w:divBdr>
        </w:div>
      </w:divsChild>
    </w:div>
    <w:div w:id="889415507">
      <w:bodyDiv w:val="1"/>
      <w:marLeft w:val="0"/>
      <w:marRight w:val="0"/>
      <w:marTop w:val="0"/>
      <w:marBottom w:val="0"/>
      <w:divBdr>
        <w:top w:val="none" w:sz="0" w:space="0" w:color="auto"/>
        <w:left w:val="none" w:sz="0" w:space="0" w:color="auto"/>
        <w:bottom w:val="none" w:sz="0" w:space="0" w:color="auto"/>
        <w:right w:val="none" w:sz="0" w:space="0" w:color="auto"/>
      </w:divBdr>
    </w:div>
    <w:div w:id="1055350852">
      <w:bodyDiv w:val="1"/>
      <w:marLeft w:val="0"/>
      <w:marRight w:val="0"/>
      <w:marTop w:val="0"/>
      <w:marBottom w:val="0"/>
      <w:divBdr>
        <w:top w:val="none" w:sz="0" w:space="0" w:color="auto"/>
        <w:left w:val="none" w:sz="0" w:space="0" w:color="auto"/>
        <w:bottom w:val="none" w:sz="0" w:space="0" w:color="auto"/>
        <w:right w:val="none" w:sz="0" w:space="0" w:color="auto"/>
      </w:divBdr>
    </w:div>
    <w:div w:id="1273319672">
      <w:bodyDiv w:val="1"/>
      <w:marLeft w:val="0"/>
      <w:marRight w:val="0"/>
      <w:marTop w:val="0"/>
      <w:marBottom w:val="0"/>
      <w:divBdr>
        <w:top w:val="none" w:sz="0" w:space="0" w:color="auto"/>
        <w:left w:val="none" w:sz="0" w:space="0" w:color="auto"/>
        <w:bottom w:val="none" w:sz="0" w:space="0" w:color="auto"/>
        <w:right w:val="none" w:sz="0" w:space="0" w:color="auto"/>
      </w:divBdr>
    </w:div>
    <w:div w:id="1299217380">
      <w:bodyDiv w:val="1"/>
      <w:marLeft w:val="0"/>
      <w:marRight w:val="0"/>
      <w:marTop w:val="0"/>
      <w:marBottom w:val="0"/>
      <w:divBdr>
        <w:top w:val="none" w:sz="0" w:space="0" w:color="auto"/>
        <w:left w:val="none" w:sz="0" w:space="0" w:color="auto"/>
        <w:bottom w:val="none" w:sz="0" w:space="0" w:color="auto"/>
        <w:right w:val="none" w:sz="0" w:space="0" w:color="auto"/>
      </w:divBdr>
    </w:div>
    <w:div w:id="1397898965">
      <w:bodyDiv w:val="1"/>
      <w:marLeft w:val="0"/>
      <w:marRight w:val="0"/>
      <w:marTop w:val="0"/>
      <w:marBottom w:val="0"/>
      <w:divBdr>
        <w:top w:val="none" w:sz="0" w:space="0" w:color="auto"/>
        <w:left w:val="none" w:sz="0" w:space="0" w:color="auto"/>
        <w:bottom w:val="none" w:sz="0" w:space="0" w:color="auto"/>
        <w:right w:val="none" w:sz="0" w:space="0" w:color="auto"/>
      </w:divBdr>
    </w:div>
    <w:div w:id="1403795524">
      <w:bodyDiv w:val="1"/>
      <w:marLeft w:val="0"/>
      <w:marRight w:val="0"/>
      <w:marTop w:val="0"/>
      <w:marBottom w:val="0"/>
      <w:divBdr>
        <w:top w:val="none" w:sz="0" w:space="0" w:color="auto"/>
        <w:left w:val="none" w:sz="0" w:space="0" w:color="auto"/>
        <w:bottom w:val="none" w:sz="0" w:space="0" w:color="auto"/>
        <w:right w:val="none" w:sz="0" w:space="0" w:color="auto"/>
      </w:divBdr>
    </w:div>
    <w:div w:id="1429811061">
      <w:bodyDiv w:val="1"/>
      <w:marLeft w:val="0"/>
      <w:marRight w:val="0"/>
      <w:marTop w:val="0"/>
      <w:marBottom w:val="0"/>
      <w:divBdr>
        <w:top w:val="none" w:sz="0" w:space="0" w:color="auto"/>
        <w:left w:val="none" w:sz="0" w:space="0" w:color="auto"/>
        <w:bottom w:val="none" w:sz="0" w:space="0" w:color="auto"/>
        <w:right w:val="none" w:sz="0" w:space="0" w:color="auto"/>
      </w:divBdr>
    </w:div>
    <w:div w:id="1695577649">
      <w:bodyDiv w:val="1"/>
      <w:marLeft w:val="0"/>
      <w:marRight w:val="0"/>
      <w:marTop w:val="0"/>
      <w:marBottom w:val="0"/>
      <w:divBdr>
        <w:top w:val="none" w:sz="0" w:space="0" w:color="auto"/>
        <w:left w:val="none" w:sz="0" w:space="0" w:color="auto"/>
        <w:bottom w:val="none" w:sz="0" w:space="0" w:color="auto"/>
        <w:right w:val="none" w:sz="0" w:space="0" w:color="auto"/>
      </w:divBdr>
    </w:div>
    <w:div w:id="1869172527">
      <w:bodyDiv w:val="1"/>
      <w:marLeft w:val="0"/>
      <w:marRight w:val="0"/>
      <w:marTop w:val="0"/>
      <w:marBottom w:val="0"/>
      <w:divBdr>
        <w:top w:val="none" w:sz="0" w:space="0" w:color="auto"/>
        <w:left w:val="none" w:sz="0" w:space="0" w:color="auto"/>
        <w:bottom w:val="none" w:sz="0" w:space="0" w:color="auto"/>
        <w:right w:val="none" w:sz="0" w:space="0" w:color="auto"/>
      </w:divBdr>
    </w:div>
    <w:div w:id="1958023373">
      <w:bodyDiv w:val="1"/>
      <w:marLeft w:val="0"/>
      <w:marRight w:val="0"/>
      <w:marTop w:val="0"/>
      <w:marBottom w:val="0"/>
      <w:divBdr>
        <w:top w:val="none" w:sz="0" w:space="0" w:color="auto"/>
        <w:left w:val="none" w:sz="0" w:space="0" w:color="auto"/>
        <w:bottom w:val="none" w:sz="0" w:space="0" w:color="auto"/>
        <w:right w:val="none" w:sz="0" w:space="0" w:color="auto"/>
      </w:divBdr>
    </w:div>
    <w:div w:id="20993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avath.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liffordchance.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Chanelle.mutawe@cliffordchanc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emf"/></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EFACFB637824BB2DA34F1E792BFDD" ma:contentTypeVersion="16" ma:contentTypeDescription="Create a new document." ma:contentTypeScope="" ma:versionID="8ad51be4a8ddc7aa0bc2305c6b728404">
  <xsd:schema xmlns:xsd="http://www.w3.org/2001/XMLSchema" xmlns:xs="http://www.w3.org/2001/XMLSchema" xmlns:p="http://schemas.microsoft.com/office/2006/metadata/properties" xmlns:ns2="7c52773b-2310-41bb-afc2-407f8f16e4f6" xmlns:ns3="636f0f25-b8ed-49c0-9d01-6695e17077d8" targetNamespace="http://schemas.microsoft.com/office/2006/metadata/properties" ma:root="true" ma:fieldsID="1ea1fffb096be36c42e469b5b11db5f4" ns2:_="" ns3:_="">
    <xsd:import namespace="7c52773b-2310-41bb-afc2-407f8f16e4f6"/>
    <xsd:import namespace="636f0f25-b8ed-49c0-9d01-6695e170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2773b-2310-41bb-afc2-407f8f16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6f0f25-b8ed-49c0-9d01-6695e17077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426f7b-415b-44b3-b8dc-29169a85fcbf}" ma:internalName="TaxCatchAll" ma:showField="CatchAllData" ma:web="636f0f25-b8ed-49c0-9d01-6695e170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6f0f25-b8ed-49c0-9d01-6695e17077d8" xsi:nil="true"/>
    <lcf76f155ced4ddcb4097134ff3c332f xmlns="7c52773b-2310-41bb-afc2-407f8f16e4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E4C67-1DBA-40F6-94BD-845430A87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2773b-2310-41bb-afc2-407f8f16e4f6"/>
    <ds:schemaRef ds:uri="636f0f25-b8ed-49c0-9d01-6695e170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8C784-522E-432D-9B5C-56555B869BFC}">
  <ds:schemaRefs>
    <ds:schemaRef ds:uri="http://schemas.microsoft.com/office/2006/metadata/properties"/>
    <ds:schemaRef ds:uri="http://schemas.microsoft.com/office/infopath/2007/PartnerControls"/>
    <ds:schemaRef ds:uri="636f0f25-b8ed-49c0-9d01-6695e17077d8"/>
    <ds:schemaRef ds:uri="7c52773b-2310-41bb-afc2-407f8f16e4f6"/>
  </ds:schemaRefs>
</ds:datastoreItem>
</file>

<file path=customXml/itemProps3.xml><?xml version="1.0" encoding="utf-8"?>
<ds:datastoreItem xmlns:ds="http://schemas.openxmlformats.org/officeDocument/2006/customXml" ds:itemID="{D8405C24-8D40-4364-8201-9D286342F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Hansford</dc:creator>
  <cp:keywords/>
  <cp:lastModifiedBy>Nicole Phillips</cp:lastModifiedBy>
  <cp:revision>2</cp:revision>
  <dcterms:created xsi:type="dcterms:W3CDTF">2023-05-16T17:52:00Z</dcterms:created>
  <dcterms:modified xsi:type="dcterms:W3CDTF">2023-05-16T17:52:00Z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0x0101009A6EFACFB637824BB2DA34F1E792BFDD</vt:lpwstr>
  </property>
  <property fmtid="{D5CDD505-2E9C-101B-9397-08002B2CF9AE}" pid="3" name="MediaServiceImageTags">
    <vt:lpwstr/>
  </property>
</Properties>
</file>