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04F1" w14:textId="77777777" w:rsidR="00B9151B" w:rsidRDefault="00B9151B" w:rsidP="00583BC5">
      <w:pPr>
        <w:rPr>
          <w:rFonts w:ascii="Cambria" w:hAnsi="Cambria"/>
          <w:sz w:val="8"/>
          <w:szCs w:val="8"/>
        </w:rPr>
      </w:pPr>
    </w:p>
    <w:p w14:paraId="49B8DF63" w14:textId="77777777" w:rsidR="00EE2FF2" w:rsidRPr="00597764" w:rsidRDefault="00EE2FF2" w:rsidP="00583BC5">
      <w:pPr>
        <w:rPr>
          <w:rFonts w:ascii="Cambria" w:hAnsi="Cambria"/>
          <w:sz w:val="8"/>
          <w:szCs w:val="8"/>
        </w:rPr>
      </w:pPr>
    </w:p>
    <w:p w14:paraId="7BF168B0" w14:textId="0B25E044" w:rsidR="00583BC5" w:rsidRPr="009F434A" w:rsidRDefault="00583BC5" w:rsidP="002237AE">
      <w:pPr>
        <w:jc w:val="both"/>
        <w:rPr>
          <w:rFonts w:ascii="Cambria" w:hAnsi="Cambria"/>
          <w:sz w:val="20"/>
          <w:szCs w:val="20"/>
        </w:rPr>
      </w:pPr>
      <w:r w:rsidRPr="00992E07">
        <w:rPr>
          <w:rFonts w:ascii="Cambria" w:hAnsi="Cambria"/>
          <w:b/>
          <w:color w:val="669900"/>
          <w:sz w:val="20"/>
          <w:szCs w:val="20"/>
        </w:rPr>
        <w:t>Instructions</w:t>
      </w:r>
      <w:r w:rsidRPr="00992E07">
        <w:rPr>
          <w:rFonts w:ascii="Cambria" w:hAnsi="Cambria"/>
          <w:sz w:val="20"/>
          <w:szCs w:val="20"/>
        </w:rPr>
        <w:t>: Choose the appropriate membership category (</w:t>
      </w:r>
      <w:r w:rsidRPr="00992E07">
        <w:rPr>
          <w:rFonts w:ascii="Cambria" w:hAnsi="Cambria"/>
          <w:i/>
          <w:sz w:val="20"/>
          <w:szCs w:val="20"/>
        </w:rPr>
        <w:t>i.e</w:t>
      </w:r>
      <w:r w:rsidR="00F43D96" w:rsidRPr="00992E07">
        <w:rPr>
          <w:rFonts w:ascii="Cambria" w:hAnsi="Cambria"/>
          <w:sz w:val="20"/>
          <w:szCs w:val="20"/>
        </w:rPr>
        <w:t xml:space="preserve">., full, </w:t>
      </w:r>
      <w:r w:rsidRPr="00992E07">
        <w:rPr>
          <w:rFonts w:ascii="Cambria" w:hAnsi="Cambria"/>
          <w:sz w:val="20"/>
          <w:szCs w:val="20"/>
        </w:rPr>
        <w:t>associate</w:t>
      </w:r>
      <w:r w:rsidR="00A35A05">
        <w:rPr>
          <w:rFonts w:ascii="Cambria" w:hAnsi="Cambria"/>
          <w:sz w:val="20"/>
          <w:szCs w:val="20"/>
        </w:rPr>
        <w:t xml:space="preserve"> or </w:t>
      </w:r>
      <w:r w:rsidR="00A24969">
        <w:rPr>
          <w:rFonts w:ascii="Cambria" w:hAnsi="Cambria"/>
          <w:sz w:val="20"/>
          <w:szCs w:val="20"/>
        </w:rPr>
        <w:t xml:space="preserve">Commodities or FX) </w:t>
      </w:r>
      <w:r w:rsidRPr="00992E07">
        <w:rPr>
          <w:rFonts w:ascii="Cambria" w:hAnsi="Cambria"/>
          <w:sz w:val="20"/>
          <w:szCs w:val="20"/>
        </w:rPr>
        <w:t>and tick the box in the section that most accurately describes your institution.</w:t>
      </w:r>
      <w:r w:rsidR="008C7803" w:rsidRPr="00992E07">
        <w:rPr>
          <w:rFonts w:ascii="Cambria" w:hAnsi="Cambria"/>
          <w:sz w:val="20"/>
          <w:szCs w:val="20"/>
        </w:rPr>
        <w:t xml:space="preserve"> </w:t>
      </w:r>
      <w:r w:rsidRPr="00992E07">
        <w:rPr>
          <w:rFonts w:ascii="Cambria" w:hAnsi="Cambria"/>
          <w:sz w:val="20"/>
          <w:szCs w:val="20"/>
        </w:rPr>
        <w:t xml:space="preserve"> </w:t>
      </w:r>
      <w:r w:rsidR="00E30297" w:rsidRPr="00992E07">
        <w:rPr>
          <w:rFonts w:ascii="Cambria" w:hAnsi="Cambria"/>
          <w:sz w:val="20"/>
          <w:szCs w:val="20"/>
        </w:rPr>
        <w:t xml:space="preserve">Associate members should </w:t>
      </w:r>
      <w:r w:rsidR="002F6D6E" w:rsidRPr="00992E07">
        <w:rPr>
          <w:rFonts w:ascii="Cambria" w:hAnsi="Cambria"/>
          <w:sz w:val="20"/>
          <w:szCs w:val="20"/>
        </w:rPr>
        <w:t xml:space="preserve">choose whether they </w:t>
      </w:r>
      <w:r w:rsidR="00727A83">
        <w:rPr>
          <w:rFonts w:ascii="Cambria" w:hAnsi="Cambria"/>
          <w:sz w:val="20"/>
          <w:szCs w:val="20"/>
        </w:rPr>
        <w:t>wish</w:t>
      </w:r>
      <w:r w:rsidR="00727A83" w:rsidRPr="00992E07">
        <w:rPr>
          <w:rFonts w:ascii="Cambria" w:hAnsi="Cambria"/>
          <w:sz w:val="20"/>
          <w:szCs w:val="20"/>
        </w:rPr>
        <w:t xml:space="preserve"> </w:t>
      </w:r>
      <w:r w:rsidR="002F6D6E" w:rsidRPr="00992E07">
        <w:rPr>
          <w:rFonts w:ascii="Cambria" w:hAnsi="Cambria"/>
          <w:sz w:val="20"/>
          <w:szCs w:val="20"/>
        </w:rPr>
        <w:t xml:space="preserve">to participate in </w:t>
      </w:r>
      <w:r w:rsidR="00936A87" w:rsidRPr="00992E07">
        <w:rPr>
          <w:rFonts w:ascii="Cambria" w:hAnsi="Cambria"/>
          <w:sz w:val="20"/>
          <w:szCs w:val="20"/>
        </w:rPr>
        <w:t>High Yield</w:t>
      </w:r>
      <w:r w:rsidR="00E30297" w:rsidRPr="00992E07">
        <w:rPr>
          <w:rFonts w:ascii="Cambria" w:hAnsi="Cambria"/>
          <w:sz w:val="20"/>
          <w:szCs w:val="20"/>
        </w:rPr>
        <w:t xml:space="preserve"> or Securitisation</w:t>
      </w:r>
      <w:r w:rsidR="002F6D6E" w:rsidRPr="00992E07">
        <w:rPr>
          <w:rFonts w:ascii="Cambria" w:hAnsi="Cambria"/>
          <w:sz w:val="20"/>
          <w:szCs w:val="20"/>
        </w:rPr>
        <w:t xml:space="preserve"> or both </w:t>
      </w:r>
      <w:r w:rsidR="007F1DA8">
        <w:rPr>
          <w:rFonts w:ascii="Cambria" w:hAnsi="Cambria"/>
          <w:sz w:val="20"/>
          <w:szCs w:val="20"/>
        </w:rPr>
        <w:t>committees</w:t>
      </w:r>
      <w:r w:rsidR="002F6D6E" w:rsidRPr="00992E07">
        <w:rPr>
          <w:rFonts w:ascii="Cambria" w:hAnsi="Cambria"/>
          <w:sz w:val="20"/>
          <w:szCs w:val="20"/>
        </w:rPr>
        <w:t xml:space="preserve">. </w:t>
      </w:r>
      <w:r w:rsidRPr="00992E07">
        <w:rPr>
          <w:rFonts w:ascii="Cambria" w:hAnsi="Cambria"/>
          <w:sz w:val="20"/>
          <w:szCs w:val="20"/>
        </w:rPr>
        <w:t xml:space="preserve">Complete </w:t>
      </w:r>
      <w:r w:rsidR="00E30297" w:rsidRPr="00992E07">
        <w:rPr>
          <w:rFonts w:ascii="Cambria" w:hAnsi="Cambria"/>
          <w:sz w:val="20"/>
          <w:szCs w:val="20"/>
        </w:rPr>
        <w:t xml:space="preserve">the </w:t>
      </w:r>
      <w:r w:rsidRPr="00992E07">
        <w:rPr>
          <w:rFonts w:ascii="Cambria" w:hAnsi="Cambria"/>
          <w:sz w:val="20"/>
          <w:szCs w:val="20"/>
        </w:rPr>
        <w:t xml:space="preserve">form </w:t>
      </w:r>
      <w:r w:rsidR="00E30297" w:rsidRPr="00992E07">
        <w:rPr>
          <w:rFonts w:ascii="Cambria" w:hAnsi="Cambria"/>
          <w:sz w:val="20"/>
          <w:szCs w:val="20"/>
        </w:rPr>
        <w:t xml:space="preserve">and email it </w:t>
      </w:r>
      <w:r w:rsidRPr="00992E07">
        <w:rPr>
          <w:rFonts w:ascii="Cambria" w:hAnsi="Cambria"/>
          <w:sz w:val="20"/>
          <w:szCs w:val="20"/>
        </w:rPr>
        <w:t xml:space="preserve">to </w:t>
      </w:r>
      <w:r w:rsidR="0022208E" w:rsidRPr="00992E07">
        <w:rPr>
          <w:rFonts w:ascii="Cambria" w:hAnsi="Cambria"/>
          <w:sz w:val="20"/>
          <w:szCs w:val="20"/>
        </w:rPr>
        <w:t xml:space="preserve">Membership@afme.eu. </w:t>
      </w:r>
      <w:r w:rsidRPr="00992E07">
        <w:rPr>
          <w:rFonts w:ascii="Cambria" w:hAnsi="Cambria"/>
          <w:sz w:val="20"/>
          <w:szCs w:val="20"/>
        </w:rPr>
        <w:t>We will con</w:t>
      </w:r>
      <w:r w:rsidR="000A7AB3" w:rsidRPr="00992E07">
        <w:rPr>
          <w:rFonts w:ascii="Cambria" w:hAnsi="Cambria"/>
          <w:sz w:val="20"/>
          <w:szCs w:val="20"/>
        </w:rPr>
        <w:t xml:space="preserve">tact you </w:t>
      </w:r>
      <w:r w:rsidRPr="00992E07">
        <w:rPr>
          <w:rFonts w:ascii="Cambria" w:hAnsi="Cambria"/>
          <w:sz w:val="20"/>
          <w:szCs w:val="20"/>
        </w:rPr>
        <w:t>to finalise your participation and subscription level</w:t>
      </w:r>
      <w:r w:rsidRPr="00E96A65">
        <w:rPr>
          <w:rFonts w:ascii="Cambria" w:hAnsi="Cambria"/>
          <w:sz w:val="22"/>
          <w:szCs w:val="22"/>
        </w:rPr>
        <w:t>.</w:t>
      </w:r>
      <w:r w:rsidR="00727A83">
        <w:rPr>
          <w:rFonts w:ascii="Cambria" w:hAnsi="Cambria"/>
          <w:sz w:val="22"/>
          <w:szCs w:val="22"/>
        </w:rPr>
        <w:t xml:space="preserve"> </w:t>
      </w:r>
      <w:r w:rsidR="00727A83" w:rsidRPr="009F434A">
        <w:rPr>
          <w:rFonts w:ascii="Cambria" w:hAnsi="Cambria"/>
          <w:sz w:val="20"/>
          <w:szCs w:val="20"/>
        </w:rPr>
        <w:t xml:space="preserve">All applications are subject to review and approval by the AFME Board. </w:t>
      </w:r>
    </w:p>
    <w:p w14:paraId="774A31A7" w14:textId="77777777" w:rsidR="002237AE" w:rsidRPr="00600565" w:rsidRDefault="002237AE" w:rsidP="002237AE">
      <w:pPr>
        <w:jc w:val="both"/>
        <w:rPr>
          <w:rFonts w:ascii="Cambria" w:hAnsi="Cambria"/>
          <w:sz w:val="10"/>
          <w:szCs w:val="10"/>
        </w:rPr>
      </w:pP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7757"/>
        <w:gridCol w:w="65"/>
        <w:gridCol w:w="2552"/>
      </w:tblGrid>
      <w:tr w:rsidR="00583BC5" w:rsidRPr="000C3167" w14:paraId="5F13A1C8" w14:textId="77777777" w:rsidTr="0024692E">
        <w:trPr>
          <w:trHeight w:val="240"/>
        </w:trPr>
        <w:tc>
          <w:tcPr>
            <w:tcW w:w="183" w:type="pct"/>
          </w:tcPr>
          <w:p w14:paraId="745FCE79" w14:textId="77777777" w:rsidR="00583BC5" w:rsidRPr="000C3167" w:rsidRDefault="00583BC5" w:rsidP="00583BC5">
            <w:pPr>
              <w:tabs>
                <w:tab w:val="right" w:pos="9075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817" w:type="pct"/>
            <w:gridSpan w:val="3"/>
          </w:tcPr>
          <w:p w14:paraId="62F29FB5" w14:textId="3D000ECB" w:rsidR="00583BC5" w:rsidRDefault="00583BC5" w:rsidP="00351E78">
            <w:pPr>
              <w:tabs>
                <w:tab w:val="right" w:pos="9075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517943">
              <w:rPr>
                <w:rFonts w:ascii="Cambria" w:hAnsi="Cambria"/>
                <w:b/>
                <w:color w:val="669900"/>
                <w:sz w:val="20"/>
                <w:szCs w:val="20"/>
                <w:u w:val="single"/>
              </w:rPr>
              <w:t>Full Member</w:t>
            </w:r>
            <w:r w:rsidRPr="00DD41D0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 – Please tick the box that </w:t>
            </w:r>
            <w:r w:rsidR="00787665" w:rsidRPr="00DD41D0">
              <w:rPr>
                <w:rFonts w:ascii="Cambria" w:hAnsi="Cambria"/>
                <w:b/>
                <w:color w:val="669900"/>
                <w:sz w:val="20"/>
                <w:szCs w:val="20"/>
              </w:rPr>
              <w:t>best</w:t>
            </w:r>
            <w:r w:rsidRPr="00DD41D0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 describes your institution</w:t>
            </w:r>
            <w:r w:rsidR="001228A0" w:rsidRPr="000C316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228A0">
              <w:rPr>
                <w:rFonts w:ascii="Cambria" w:hAnsi="Cambria"/>
                <w:b/>
                <w:sz w:val="20"/>
                <w:szCs w:val="20"/>
              </w:rPr>
              <w:t xml:space="preserve">                    </w:t>
            </w:r>
            <w:r w:rsidR="00351E7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4A36E6">
              <w:rPr>
                <w:rFonts w:ascii="Cambria" w:hAnsi="Cambria"/>
                <w:b/>
                <w:sz w:val="20"/>
                <w:szCs w:val="20"/>
              </w:rPr>
              <w:t xml:space="preserve">       </w:t>
            </w:r>
            <w:r w:rsidR="0024728B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F434A">
              <w:rPr>
                <w:rFonts w:ascii="Cambria" w:hAnsi="Cambria"/>
                <w:b/>
                <w:sz w:val="20"/>
                <w:szCs w:val="20"/>
              </w:rPr>
              <w:t>Annual Subscription</w:t>
            </w:r>
          </w:p>
          <w:p w14:paraId="1A80ED13" w14:textId="3F455C4C" w:rsidR="0076594C" w:rsidRPr="00546D32" w:rsidRDefault="0076594C" w:rsidP="00351E78">
            <w:pPr>
              <w:tabs>
                <w:tab w:val="right" w:pos="9075"/>
              </w:tabs>
              <w:rPr>
                <w:rFonts w:ascii="Cambria" w:hAnsi="Cambria"/>
                <w:b/>
                <w:color w:val="669900"/>
                <w:sz w:val="10"/>
                <w:szCs w:val="10"/>
              </w:rPr>
            </w:pPr>
          </w:p>
        </w:tc>
      </w:tr>
      <w:tr w:rsidR="0076594C" w:rsidRPr="000C3167" w14:paraId="1BA4E74A" w14:textId="77777777" w:rsidTr="00AB3D40">
        <w:trPr>
          <w:trHeight w:val="228"/>
        </w:trPr>
        <w:tc>
          <w:tcPr>
            <w:tcW w:w="183" w:type="pct"/>
          </w:tcPr>
          <w:p w14:paraId="488E631A" w14:textId="3FDE6F89" w:rsidR="0076594C" w:rsidRPr="000C3167" w:rsidRDefault="0076594C" w:rsidP="00583BC5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3602" w:type="pct"/>
            <w:vAlign w:val="center"/>
          </w:tcPr>
          <w:p w14:paraId="197CBA55" w14:textId="793A4A94" w:rsidR="0076594C" w:rsidRPr="0076594C" w:rsidRDefault="0076594C" w:rsidP="00880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Bank with </w:t>
            </w:r>
            <w:r w:rsidRPr="0076594C">
              <w:rPr>
                <w:rFonts w:ascii="Cambria" w:hAnsi="Cambria"/>
                <w:sz w:val="20"/>
                <w:szCs w:val="20"/>
              </w:rPr>
              <w:t>European Banking Book &gt; € 500bn</w:t>
            </w:r>
          </w:p>
        </w:tc>
        <w:tc>
          <w:tcPr>
            <w:tcW w:w="1215" w:type="pct"/>
            <w:gridSpan w:val="2"/>
          </w:tcPr>
          <w:p w14:paraId="61051935" w14:textId="24DD88E2" w:rsidR="0076594C" w:rsidRDefault="00B25E52" w:rsidP="002469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r w:rsidR="00646674">
              <w:rPr>
                <w:rFonts w:ascii="Cambria" w:hAnsi="Cambria"/>
                <w:sz w:val="20"/>
                <w:szCs w:val="20"/>
              </w:rPr>
              <w:t>£</w:t>
            </w:r>
            <w:r w:rsidR="0076594C">
              <w:rPr>
                <w:rFonts w:ascii="Cambria" w:hAnsi="Cambria"/>
                <w:sz w:val="20"/>
                <w:szCs w:val="20"/>
              </w:rPr>
              <w:t>115,000</w:t>
            </w:r>
          </w:p>
        </w:tc>
      </w:tr>
      <w:tr w:rsidR="0076594C" w:rsidRPr="000C3167" w14:paraId="5CDDB9DA" w14:textId="77777777" w:rsidTr="0025075E">
        <w:trPr>
          <w:trHeight w:val="228"/>
        </w:trPr>
        <w:tc>
          <w:tcPr>
            <w:tcW w:w="183" w:type="pct"/>
          </w:tcPr>
          <w:p w14:paraId="20069404" w14:textId="20C9E25D" w:rsidR="0076594C" w:rsidRPr="000C3167" w:rsidRDefault="0076594C" w:rsidP="00583BC5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3632" w:type="pct"/>
            <w:gridSpan w:val="2"/>
            <w:vAlign w:val="center"/>
          </w:tcPr>
          <w:p w14:paraId="18E33147" w14:textId="3CEFEFFC" w:rsidR="008C4175" w:rsidRDefault="0076594C" w:rsidP="008C41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Bank </w:t>
            </w:r>
            <w:r w:rsidR="007A0D06">
              <w:rPr>
                <w:rFonts w:ascii="Cambria" w:hAnsi="Cambria"/>
                <w:sz w:val="20"/>
                <w:szCs w:val="20"/>
              </w:rPr>
              <w:t xml:space="preserve">with </w:t>
            </w:r>
            <w:r w:rsidR="007A0D06" w:rsidRPr="0076594C">
              <w:rPr>
                <w:rFonts w:ascii="Cambria" w:hAnsi="Cambria"/>
                <w:sz w:val="20"/>
                <w:szCs w:val="20"/>
              </w:rPr>
              <w:t>European</w:t>
            </w:r>
            <w:r w:rsidRPr="0076594C">
              <w:rPr>
                <w:rFonts w:ascii="Cambria" w:hAnsi="Cambria"/>
                <w:sz w:val="20"/>
                <w:szCs w:val="20"/>
              </w:rPr>
              <w:t xml:space="preserve"> Banking Book </w:t>
            </w:r>
            <w:r w:rsidR="007A0D06" w:rsidRPr="0076594C">
              <w:rPr>
                <w:rFonts w:ascii="Cambria" w:hAnsi="Cambria"/>
                <w:sz w:val="20"/>
                <w:szCs w:val="20"/>
              </w:rPr>
              <w:t>between €</w:t>
            </w:r>
            <w:r w:rsidR="006529D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6594C">
              <w:rPr>
                <w:rFonts w:ascii="Cambria" w:hAnsi="Cambria"/>
                <w:sz w:val="20"/>
                <w:szCs w:val="20"/>
              </w:rPr>
              <w:t>500bn - €</w:t>
            </w:r>
            <w:r w:rsidR="006529DB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6594C">
              <w:rPr>
                <w:rFonts w:ascii="Cambria" w:hAnsi="Cambria"/>
                <w:sz w:val="20"/>
                <w:szCs w:val="20"/>
              </w:rPr>
              <w:t>100bn</w:t>
            </w:r>
            <w:r w:rsidRPr="0076594C">
              <w:rPr>
                <w:rFonts w:ascii="Cambria" w:hAnsi="Cambria"/>
                <w:sz w:val="20"/>
                <w:szCs w:val="20"/>
              </w:rPr>
              <w:tab/>
            </w:r>
            <w:r w:rsidR="00AB3D40">
              <w:rPr>
                <w:rFonts w:ascii="Cambria" w:hAnsi="Cambria"/>
                <w:sz w:val="20"/>
                <w:szCs w:val="20"/>
              </w:rPr>
              <w:t xml:space="preserve">                                     </w:t>
            </w:r>
          </w:p>
          <w:p w14:paraId="376931C0" w14:textId="067A322A" w:rsidR="0076594C" w:rsidRPr="0076594C" w:rsidRDefault="0076594C" w:rsidP="008C4175">
            <w:pPr>
              <w:rPr>
                <w:rFonts w:ascii="Cambria" w:hAnsi="Cambria"/>
                <w:sz w:val="20"/>
                <w:szCs w:val="20"/>
              </w:rPr>
            </w:pPr>
            <w:r w:rsidRPr="0076594C">
              <w:rPr>
                <w:rFonts w:ascii="Cambria" w:hAnsi="Cambria"/>
                <w:sz w:val="20"/>
                <w:szCs w:val="20"/>
              </w:rPr>
              <w:t>and/or operations in ≥ 3 EEA countries incl. Switzerland &amp; UK</w:t>
            </w:r>
          </w:p>
        </w:tc>
        <w:tc>
          <w:tcPr>
            <w:tcW w:w="1185" w:type="pct"/>
          </w:tcPr>
          <w:p w14:paraId="59A6537D" w14:textId="79D885CA" w:rsidR="0076594C" w:rsidRDefault="009F434A" w:rsidP="00265B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r w:rsidR="00265B8A">
              <w:rPr>
                <w:rFonts w:ascii="Cambria" w:hAnsi="Cambria"/>
                <w:sz w:val="20"/>
                <w:szCs w:val="20"/>
              </w:rPr>
              <w:t xml:space="preserve">      </w:t>
            </w:r>
            <w:r w:rsidR="0076594C">
              <w:rPr>
                <w:rFonts w:ascii="Cambria" w:hAnsi="Cambria"/>
                <w:sz w:val="20"/>
                <w:szCs w:val="20"/>
              </w:rPr>
              <w:t>£85,000</w:t>
            </w:r>
          </w:p>
        </w:tc>
      </w:tr>
      <w:tr w:rsidR="0076594C" w:rsidRPr="000C3167" w14:paraId="12F05ABA" w14:textId="77777777" w:rsidTr="00AB3D40">
        <w:trPr>
          <w:trHeight w:val="228"/>
        </w:trPr>
        <w:tc>
          <w:tcPr>
            <w:tcW w:w="183" w:type="pct"/>
          </w:tcPr>
          <w:p w14:paraId="1FFBDEBB" w14:textId="13565F49" w:rsidR="0076594C" w:rsidRPr="000C3167" w:rsidRDefault="0076594C" w:rsidP="00583BC5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3602" w:type="pct"/>
            <w:vAlign w:val="center"/>
          </w:tcPr>
          <w:p w14:paraId="1C9C628F" w14:textId="043830B5" w:rsidR="0076594C" w:rsidRDefault="0076594C" w:rsidP="00880367">
            <w:pPr>
              <w:rPr>
                <w:rFonts w:ascii="Cambria" w:hAnsi="Cambria"/>
                <w:sz w:val="20"/>
                <w:szCs w:val="20"/>
              </w:rPr>
            </w:pPr>
            <w:r w:rsidRPr="0076594C">
              <w:rPr>
                <w:rFonts w:ascii="Cambria" w:hAnsi="Cambria"/>
                <w:sz w:val="20"/>
                <w:szCs w:val="20"/>
              </w:rPr>
              <w:t>SIFIs &amp; Custodians with AUC ≥ USD 9tn</w:t>
            </w:r>
          </w:p>
        </w:tc>
        <w:tc>
          <w:tcPr>
            <w:tcW w:w="1215" w:type="pct"/>
            <w:gridSpan w:val="2"/>
          </w:tcPr>
          <w:p w14:paraId="367DCB63" w14:textId="572721CF" w:rsidR="0076594C" w:rsidRPr="000C3167" w:rsidRDefault="00B25E52" w:rsidP="00B25E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="0076594C">
              <w:rPr>
                <w:rFonts w:ascii="Cambria" w:hAnsi="Cambria"/>
                <w:sz w:val="20"/>
                <w:szCs w:val="20"/>
              </w:rPr>
              <w:t>£50,000</w:t>
            </w:r>
          </w:p>
        </w:tc>
      </w:tr>
      <w:tr w:rsidR="0076594C" w:rsidRPr="000C3167" w14:paraId="57959DFB" w14:textId="77777777" w:rsidTr="00AB3D40">
        <w:trPr>
          <w:trHeight w:val="228"/>
        </w:trPr>
        <w:tc>
          <w:tcPr>
            <w:tcW w:w="183" w:type="pct"/>
          </w:tcPr>
          <w:p w14:paraId="6C4134F2" w14:textId="557702F9" w:rsidR="0076594C" w:rsidRPr="000C3167" w:rsidRDefault="0076594C" w:rsidP="00583BC5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3602" w:type="pct"/>
            <w:vAlign w:val="center"/>
          </w:tcPr>
          <w:p w14:paraId="04AFABF9" w14:textId="7344DE97" w:rsidR="0076594C" w:rsidRDefault="0076594C" w:rsidP="00880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Bank with </w:t>
            </w:r>
            <w:r w:rsidRPr="0076594C">
              <w:rPr>
                <w:rFonts w:ascii="Cambria" w:hAnsi="Cambria"/>
                <w:sz w:val="20"/>
                <w:szCs w:val="20"/>
              </w:rPr>
              <w:t xml:space="preserve">European Banking </w:t>
            </w:r>
            <w:r w:rsidR="007A0D06" w:rsidRPr="0076594C">
              <w:rPr>
                <w:rFonts w:ascii="Cambria" w:hAnsi="Cambria"/>
                <w:sz w:val="20"/>
                <w:szCs w:val="20"/>
              </w:rPr>
              <w:t>Book &lt;</w:t>
            </w:r>
            <w:r w:rsidRPr="0076594C">
              <w:rPr>
                <w:rFonts w:ascii="Cambria" w:hAnsi="Cambria"/>
                <w:sz w:val="20"/>
                <w:szCs w:val="20"/>
              </w:rPr>
              <w:t xml:space="preserve"> € 100bn</w:t>
            </w:r>
          </w:p>
          <w:p w14:paraId="1C991AA2" w14:textId="5F512C78" w:rsidR="0076594C" w:rsidRDefault="0076594C" w:rsidP="00880367">
            <w:pPr>
              <w:rPr>
                <w:rFonts w:ascii="Cambria" w:hAnsi="Cambria"/>
                <w:sz w:val="20"/>
                <w:szCs w:val="20"/>
              </w:rPr>
            </w:pPr>
            <w:r w:rsidRPr="0076594C">
              <w:rPr>
                <w:rFonts w:ascii="Cambria" w:hAnsi="Cambria"/>
                <w:sz w:val="20"/>
                <w:szCs w:val="20"/>
              </w:rPr>
              <w:t>and/or operations in &lt; 3 EEA countries incl. Switzerland &amp; UK</w:t>
            </w:r>
            <w:r w:rsidR="00950BCD">
              <w:rPr>
                <w:rFonts w:ascii="Cambria" w:hAnsi="Cambria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215" w:type="pct"/>
            <w:gridSpan w:val="2"/>
          </w:tcPr>
          <w:p w14:paraId="389F6FED" w14:textId="6402DED8" w:rsidR="0076594C" w:rsidRPr="000C3167" w:rsidRDefault="00B25E52" w:rsidP="00B25E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="00646674">
              <w:rPr>
                <w:rFonts w:ascii="Cambria" w:hAnsi="Cambria"/>
                <w:sz w:val="20"/>
                <w:szCs w:val="20"/>
              </w:rPr>
              <w:t>£30,000</w:t>
            </w:r>
          </w:p>
        </w:tc>
      </w:tr>
      <w:tr w:rsidR="004411A3" w:rsidRPr="000C3167" w14:paraId="5332AECC" w14:textId="77777777" w:rsidTr="00FC56DE">
        <w:trPr>
          <w:trHeight w:val="254"/>
        </w:trPr>
        <w:tc>
          <w:tcPr>
            <w:tcW w:w="183" w:type="pct"/>
          </w:tcPr>
          <w:p w14:paraId="6C0645AE" w14:textId="77777777" w:rsidR="004411A3" w:rsidRPr="000C3167" w:rsidRDefault="004411A3" w:rsidP="00583BC5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3602" w:type="pct"/>
            <w:vAlign w:val="center"/>
          </w:tcPr>
          <w:p w14:paraId="47AC05B1" w14:textId="785A1D03" w:rsidR="00597764" w:rsidRPr="00FC56DE" w:rsidRDefault="004411A3" w:rsidP="00880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Corporate Finance Advisors &amp; Brokers</w:t>
            </w:r>
          </w:p>
        </w:tc>
        <w:tc>
          <w:tcPr>
            <w:tcW w:w="1215" w:type="pct"/>
            <w:gridSpan w:val="2"/>
          </w:tcPr>
          <w:p w14:paraId="2D633D48" w14:textId="5E78D537" w:rsidR="004411A3" w:rsidRPr="000C3167" w:rsidRDefault="00B25E52" w:rsidP="00B25E52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="005B576A"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E83567">
              <w:rPr>
                <w:rFonts w:ascii="Cambria" w:hAnsi="Cambria"/>
                <w:sz w:val="20"/>
                <w:szCs w:val="20"/>
              </w:rPr>
              <w:t>5</w:t>
            </w:r>
            <w:r w:rsidR="005B576A"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</w:tr>
      <w:tr w:rsidR="004A304A" w:rsidRPr="000C3167" w14:paraId="15753A41" w14:textId="77777777" w:rsidTr="00AB3D40">
        <w:trPr>
          <w:trHeight w:val="228"/>
        </w:trPr>
        <w:tc>
          <w:tcPr>
            <w:tcW w:w="183" w:type="pct"/>
          </w:tcPr>
          <w:p w14:paraId="5A68B86D" w14:textId="77777777" w:rsidR="004A304A" w:rsidRPr="000C3167" w:rsidRDefault="004A304A" w:rsidP="00583BC5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3602" w:type="pct"/>
            <w:vAlign w:val="center"/>
          </w:tcPr>
          <w:p w14:paraId="7E781226" w14:textId="5803D320" w:rsidR="004A304A" w:rsidRPr="000C3167" w:rsidRDefault="004A304A" w:rsidP="00880367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Other</w:t>
            </w:r>
            <w:r w:rsidR="00A35A05">
              <w:rPr>
                <w:rFonts w:ascii="Cambria" w:hAnsi="Cambria"/>
                <w:sz w:val="20"/>
                <w:szCs w:val="20"/>
              </w:rPr>
              <w:t>s</w:t>
            </w:r>
            <w:r w:rsidR="00FC56D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C3167">
              <w:rPr>
                <w:rFonts w:ascii="Cambria" w:hAnsi="Cambria"/>
                <w:sz w:val="20"/>
                <w:szCs w:val="20"/>
              </w:rPr>
              <w:t>– please describe:</w:t>
            </w:r>
            <w:r w:rsidR="004411A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15" w:type="pct"/>
            <w:gridSpan w:val="2"/>
          </w:tcPr>
          <w:p w14:paraId="5F5D32DD" w14:textId="1ECB4F06" w:rsidR="004A304A" w:rsidRPr="000C3167" w:rsidRDefault="00BE28AB" w:rsidP="00BE28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           </w:t>
            </w:r>
            <w:r w:rsidR="004A304A" w:rsidRPr="000C3167">
              <w:rPr>
                <w:rFonts w:ascii="Cambria" w:hAnsi="Cambria"/>
                <w:color w:val="000000"/>
                <w:sz w:val="20"/>
                <w:szCs w:val="20"/>
              </w:rPr>
              <w:t>On request</w:t>
            </w:r>
          </w:p>
        </w:tc>
      </w:tr>
    </w:tbl>
    <w:p w14:paraId="017E9FEE" w14:textId="77777777" w:rsidR="00E83567" w:rsidRPr="00E83567" w:rsidRDefault="00E83567" w:rsidP="00E83567">
      <w:pPr>
        <w:rPr>
          <w:rFonts w:ascii="Cambria" w:hAnsi="Cambria"/>
          <w:b/>
          <w:color w:val="669900"/>
          <w:sz w:val="10"/>
          <w:szCs w:val="10"/>
        </w:rPr>
      </w:pPr>
    </w:p>
    <w:p w14:paraId="7B6F58EF" w14:textId="10DFCAB7" w:rsidR="00E83567" w:rsidRDefault="00E83567" w:rsidP="00E83567">
      <w:pPr>
        <w:rPr>
          <w:rFonts w:ascii="Cambria" w:hAnsi="Cambria"/>
          <w:bCs/>
          <w:sz w:val="20"/>
          <w:szCs w:val="20"/>
        </w:rPr>
      </w:pPr>
      <w:r w:rsidRPr="002B4D9B">
        <w:rPr>
          <w:rFonts w:ascii="Cambria" w:hAnsi="Cambria"/>
          <w:b/>
          <w:color w:val="669900"/>
          <w:sz w:val="20"/>
          <w:szCs w:val="20"/>
        </w:rPr>
        <w:t>NOTE:</w:t>
      </w:r>
      <w:r w:rsidRPr="002B4D9B">
        <w:rPr>
          <w:rFonts w:ascii="Cambria" w:hAnsi="Cambria"/>
          <w:bCs/>
          <w:color w:val="669900"/>
          <w:sz w:val="20"/>
          <w:szCs w:val="20"/>
        </w:rPr>
        <w:t xml:space="preserve"> </w:t>
      </w:r>
      <w:r w:rsidR="00520CFE" w:rsidRPr="00520CFE">
        <w:rPr>
          <w:rFonts w:ascii="Cambria" w:hAnsi="Cambria"/>
          <w:bCs/>
          <w:sz w:val="20"/>
          <w:szCs w:val="20"/>
        </w:rPr>
        <w:t xml:space="preserve">The European Banking Book refers to credit risk exposures disclosed by banks following the standardised Pillar 3 EBA transparency templates. More specifically, EU-CRB-C table with the total values of credit risk exposures by geography, which include credit risk exposure originated from </w:t>
      </w:r>
      <w:r w:rsidR="00520CFE" w:rsidRPr="002A18DE">
        <w:rPr>
          <w:rFonts w:ascii="Cambria" w:hAnsi="Cambria"/>
          <w:bCs/>
          <w:sz w:val="20"/>
          <w:szCs w:val="20"/>
          <w:u w:val="single"/>
        </w:rPr>
        <w:t>EU, UK, Switzerland, and other non-EU European countries</w:t>
      </w:r>
      <w:r w:rsidR="00520CFE" w:rsidRPr="00520CFE">
        <w:rPr>
          <w:rFonts w:ascii="Cambria" w:hAnsi="Cambria"/>
          <w:bCs/>
          <w:sz w:val="20"/>
          <w:szCs w:val="20"/>
        </w:rPr>
        <w:t>.</w:t>
      </w:r>
    </w:p>
    <w:p w14:paraId="74707A89" w14:textId="1A19D27B" w:rsidR="00944C8D" w:rsidRPr="00AB3D40" w:rsidRDefault="00944C8D" w:rsidP="00E83567">
      <w:pPr>
        <w:rPr>
          <w:rFonts w:ascii="Cambria" w:hAnsi="Cambria"/>
          <w:bCs/>
          <w:sz w:val="10"/>
          <w:szCs w:val="10"/>
        </w:rPr>
      </w:pPr>
    </w:p>
    <w:tbl>
      <w:tblPr>
        <w:tblW w:w="1077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75"/>
      </w:tblGrid>
      <w:tr w:rsidR="00944C8D" w:rsidRPr="004411A3" w14:paraId="66EBC858" w14:textId="77777777" w:rsidTr="00320FFC">
        <w:trPr>
          <w:trHeight w:val="251"/>
        </w:trPr>
        <w:tc>
          <w:tcPr>
            <w:tcW w:w="397" w:type="dxa"/>
          </w:tcPr>
          <w:p w14:paraId="6148B136" w14:textId="77777777" w:rsidR="00944C8D" w:rsidRDefault="00944C8D" w:rsidP="00320FFC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75" w:type="dxa"/>
          </w:tcPr>
          <w:p w14:paraId="3CC349BC" w14:textId="423D6098" w:rsidR="00944C8D" w:rsidRDefault="0049349C" w:rsidP="00320F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78A22F"/>
                <w:sz w:val="20"/>
                <w:szCs w:val="20"/>
              </w:rPr>
              <w:t>Commodities Committees</w:t>
            </w:r>
            <w:r w:rsidR="00454F2A">
              <w:rPr>
                <w:rFonts w:ascii="Cambria" w:hAnsi="Cambria"/>
                <w:b/>
                <w:color w:val="78A22F"/>
                <w:sz w:val="20"/>
                <w:szCs w:val="20"/>
              </w:rPr>
              <w:t xml:space="preserve"> </w:t>
            </w:r>
            <w:r w:rsidR="00944C8D" w:rsidRPr="000C3167">
              <w:rPr>
                <w:rFonts w:ascii="Cambria" w:hAnsi="Cambria"/>
                <w:sz w:val="20"/>
                <w:szCs w:val="20"/>
              </w:rPr>
              <w:t>(</w:t>
            </w:r>
            <w:r w:rsidR="00AB3D40">
              <w:rPr>
                <w:rFonts w:ascii="Cambria" w:hAnsi="Cambria"/>
                <w:sz w:val="20"/>
                <w:szCs w:val="20"/>
              </w:rPr>
              <w:t xml:space="preserve">open to banks </w:t>
            </w:r>
            <w:r w:rsidR="001500FD">
              <w:rPr>
                <w:rFonts w:ascii="Cambria" w:hAnsi="Cambria"/>
                <w:sz w:val="20"/>
                <w:szCs w:val="20"/>
              </w:rPr>
              <w:t>only</w:t>
            </w:r>
            <w:r w:rsidR="001500FD" w:rsidRPr="000C3167">
              <w:rPr>
                <w:rFonts w:ascii="Cambria" w:hAnsi="Cambria"/>
                <w:sz w:val="20"/>
                <w:szCs w:val="20"/>
              </w:rPr>
              <w:t>)</w:t>
            </w:r>
            <w:r w:rsidR="001500FD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944C8D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546D32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</w:t>
            </w:r>
            <w:r w:rsidR="00944C8D">
              <w:rPr>
                <w:rFonts w:ascii="Cambria" w:hAnsi="Cambria"/>
                <w:b/>
                <w:sz w:val="20"/>
                <w:szCs w:val="20"/>
              </w:rPr>
              <w:t>Annual Subscription</w:t>
            </w:r>
          </w:p>
          <w:p w14:paraId="2AF07CAD" w14:textId="77777777" w:rsidR="00944C8D" w:rsidRPr="00546D32" w:rsidRDefault="00944C8D" w:rsidP="00320FFC">
            <w:pPr>
              <w:rPr>
                <w:rFonts w:ascii="Cambria" w:hAnsi="Cambria"/>
                <w:sz w:val="10"/>
                <w:szCs w:val="10"/>
              </w:rPr>
            </w:pPr>
          </w:p>
        </w:tc>
      </w:tr>
      <w:tr w:rsidR="00944C8D" w:rsidRPr="00351E78" w14:paraId="21DCC037" w14:textId="77777777" w:rsidTr="00320FFC">
        <w:trPr>
          <w:trHeight w:val="251"/>
        </w:trPr>
        <w:tc>
          <w:tcPr>
            <w:tcW w:w="397" w:type="dxa"/>
          </w:tcPr>
          <w:p w14:paraId="23EEE769" w14:textId="77777777" w:rsidR="00944C8D" w:rsidRDefault="00944C8D" w:rsidP="00320FFC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10375" w:type="dxa"/>
          </w:tcPr>
          <w:p w14:paraId="1F307A9E" w14:textId="48ABE1DE" w:rsidR="00944C8D" w:rsidRPr="00351E78" w:rsidRDefault="00AB3D40" w:rsidP="00320F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active in the commodities mar</w:t>
            </w:r>
            <w:r w:rsidR="00546D32">
              <w:rPr>
                <w:rFonts w:ascii="Cambria" w:hAnsi="Cambria"/>
                <w:sz w:val="20"/>
                <w:szCs w:val="20"/>
              </w:rPr>
              <w:t xml:space="preserve">ket                                                                                                               </w:t>
            </w:r>
            <w:r w:rsidR="000F197C">
              <w:rPr>
                <w:rFonts w:ascii="Cambria" w:hAnsi="Cambria"/>
                <w:sz w:val="20"/>
                <w:szCs w:val="20"/>
              </w:rPr>
              <w:t xml:space="preserve">   £</w:t>
            </w:r>
            <w:r w:rsidR="00CF7248">
              <w:rPr>
                <w:rFonts w:ascii="Cambria" w:hAnsi="Cambria"/>
                <w:sz w:val="20"/>
                <w:szCs w:val="20"/>
              </w:rPr>
              <w:t>60,000</w:t>
            </w:r>
          </w:p>
        </w:tc>
      </w:tr>
    </w:tbl>
    <w:p w14:paraId="4D488DA7" w14:textId="77777777" w:rsidR="00D80922" w:rsidRPr="00E83567" w:rsidRDefault="00D80922">
      <w:pPr>
        <w:rPr>
          <w:rFonts w:ascii="Cambria" w:hAnsi="Cambria"/>
          <w:sz w:val="10"/>
          <w:szCs w:val="10"/>
        </w:rPr>
      </w:pPr>
    </w:p>
    <w:tbl>
      <w:tblPr>
        <w:tblW w:w="1077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10375"/>
      </w:tblGrid>
      <w:tr w:rsidR="0008779B" w:rsidRPr="000C3167" w14:paraId="2241F43F" w14:textId="77777777" w:rsidTr="0024692E">
        <w:trPr>
          <w:trHeight w:val="251"/>
        </w:trPr>
        <w:tc>
          <w:tcPr>
            <w:tcW w:w="397" w:type="dxa"/>
          </w:tcPr>
          <w:p w14:paraId="736F28CA" w14:textId="77777777" w:rsidR="0008779B" w:rsidRDefault="0008779B" w:rsidP="00F43D9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75" w:type="dxa"/>
          </w:tcPr>
          <w:p w14:paraId="6B5E2894" w14:textId="7ED9044C" w:rsidR="0008779B" w:rsidRDefault="0008779B" w:rsidP="00F43D96">
            <w:pPr>
              <w:rPr>
                <w:rFonts w:ascii="Cambria" w:hAnsi="Cambria"/>
                <w:sz w:val="20"/>
                <w:szCs w:val="20"/>
              </w:rPr>
            </w:pPr>
            <w:r w:rsidRPr="000F542A">
              <w:rPr>
                <w:rFonts w:ascii="Cambria" w:hAnsi="Cambria"/>
                <w:b/>
                <w:color w:val="78A22F"/>
                <w:sz w:val="20"/>
                <w:szCs w:val="20"/>
              </w:rPr>
              <w:t xml:space="preserve">FX </w:t>
            </w:r>
            <w:r>
              <w:rPr>
                <w:rFonts w:ascii="Cambria" w:hAnsi="Cambria"/>
                <w:b/>
                <w:color w:val="78A22F"/>
                <w:sz w:val="20"/>
                <w:szCs w:val="20"/>
              </w:rPr>
              <w:t xml:space="preserve"> </w:t>
            </w:r>
            <w:r w:rsidR="00454F2A">
              <w:rPr>
                <w:rFonts w:ascii="Cambria" w:hAnsi="Cambria"/>
                <w:b/>
                <w:color w:val="78A22F"/>
                <w:sz w:val="20"/>
                <w:szCs w:val="20"/>
              </w:rPr>
              <w:t xml:space="preserve">Committees </w:t>
            </w:r>
            <w:r w:rsidRPr="000C3167">
              <w:rPr>
                <w:rFonts w:ascii="Cambria" w:hAnsi="Cambria"/>
                <w:sz w:val="20"/>
                <w:szCs w:val="20"/>
              </w:rPr>
              <w:t xml:space="preserve"> (co-ordinated by AFME on behalf of</w:t>
            </w:r>
            <w:r>
              <w:rPr>
                <w:rFonts w:ascii="Cambria" w:hAnsi="Cambria"/>
                <w:sz w:val="20"/>
                <w:szCs w:val="20"/>
              </w:rPr>
              <w:t xml:space="preserve"> Global Financial Markets </w:t>
            </w:r>
            <w:r w:rsidR="00145A4F">
              <w:rPr>
                <w:rFonts w:ascii="Cambria" w:hAnsi="Cambria"/>
                <w:sz w:val="20"/>
                <w:szCs w:val="20"/>
              </w:rPr>
              <w:t>Association</w:t>
            </w:r>
            <w:r w:rsidR="00145A4F" w:rsidRPr="000C3167">
              <w:rPr>
                <w:rFonts w:ascii="Cambria" w:hAnsi="Cambria"/>
                <w:sz w:val="20"/>
                <w:szCs w:val="20"/>
              </w:rPr>
              <w:t>)</w:t>
            </w:r>
            <w:r w:rsidR="00145A4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F43FB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C633D">
              <w:rPr>
                <w:rFonts w:ascii="Cambria" w:hAnsi="Cambria"/>
                <w:b/>
                <w:sz w:val="20"/>
                <w:szCs w:val="20"/>
              </w:rPr>
              <w:t>Annual Subscription</w:t>
            </w:r>
          </w:p>
          <w:p w14:paraId="0A7CC785" w14:textId="64BE15FB" w:rsidR="00BC633D" w:rsidRPr="00546D32" w:rsidRDefault="00BC633D" w:rsidP="00F43D96">
            <w:pPr>
              <w:rPr>
                <w:rFonts w:ascii="Cambria" w:hAnsi="Cambria"/>
                <w:sz w:val="10"/>
                <w:szCs w:val="10"/>
              </w:rPr>
            </w:pPr>
          </w:p>
        </w:tc>
      </w:tr>
      <w:tr w:rsidR="0008779B" w:rsidRPr="000C3167" w14:paraId="15CF559B" w14:textId="77777777" w:rsidTr="0024692E">
        <w:trPr>
          <w:trHeight w:val="251"/>
        </w:trPr>
        <w:tc>
          <w:tcPr>
            <w:tcW w:w="397" w:type="dxa"/>
          </w:tcPr>
          <w:p w14:paraId="5743E309" w14:textId="77777777" w:rsidR="0008779B" w:rsidRDefault="0008779B" w:rsidP="00F43D96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10375" w:type="dxa"/>
          </w:tcPr>
          <w:p w14:paraId="6269BB6A" w14:textId="340AEDC3" w:rsidR="0008779B" w:rsidRPr="000F542A" w:rsidRDefault="0008779B" w:rsidP="00F43D96">
            <w:pPr>
              <w:rPr>
                <w:rFonts w:ascii="Cambria" w:hAnsi="Cambria"/>
                <w:b/>
                <w:color w:val="78A22F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Global       </w:t>
            </w:r>
            <w:r w:rsidR="00481B0B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012DA0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="00481B0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C6D34">
              <w:rPr>
                <w:rFonts w:ascii="Cambria" w:hAnsi="Cambria"/>
                <w:sz w:val="20"/>
                <w:szCs w:val="20"/>
              </w:rPr>
              <w:t xml:space="preserve"> £120,000</w:t>
            </w:r>
            <w:r w:rsidR="00481B0B">
              <w:rPr>
                <w:rFonts w:ascii="Cambria" w:hAnsi="Cambria"/>
                <w:sz w:val="20"/>
                <w:szCs w:val="20"/>
              </w:rPr>
              <w:t xml:space="preserve">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08779B" w:rsidRPr="000C3167" w14:paraId="4D3ECEF0" w14:textId="77777777" w:rsidTr="0024692E">
        <w:trPr>
          <w:trHeight w:val="251"/>
        </w:trPr>
        <w:tc>
          <w:tcPr>
            <w:tcW w:w="397" w:type="dxa"/>
          </w:tcPr>
          <w:p w14:paraId="4E13CCFC" w14:textId="77777777" w:rsidR="0008779B" w:rsidRDefault="0008779B" w:rsidP="00F43D96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10375" w:type="dxa"/>
          </w:tcPr>
          <w:p w14:paraId="68ABC9CB" w14:textId="10AFB288" w:rsidR="0008779B" w:rsidRPr="00351E78" w:rsidRDefault="0008779B" w:rsidP="00AD2C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Asia Pacific (</w:t>
            </w:r>
            <w:r w:rsidRPr="005E070A">
              <w:rPr>
                <w:rFonts w:ascii="Cambria" w:hAnsi="Cambria"/>
                <w:sz w:val="20"/>
                <w:szCs w:val="20"/>
              </w:rPr>
              <w:t xml:space="preserve">local AP Committee membership </w:t>
            </w:r>
            <w:r w:rsidR="00145A4F" w:rsidRPr="005E070A">
              <w:rPr>
                <w:rFonts w:ascii="Cambria" w:hAnsi="Cambria"/>
                <w:sz w:val="20"/>
                <w:szCs w:val="20"/>
              </w:rPr>
              <w:t>only</w:t>
            </w:r>
            <w:r w:rsidR="00145A4F">
              <w:rPr>
                <w:rFonts w:ascii="Cambria" w:hAnsi="Cambria"/>
                <w:sz w:val="20"/>
                <w:szCs w:val="20"/>
              </w:rPr>
              <w:t xml:space="preserve">)  </w:t>
            </w:r>
            <w:r w:rsidR="00AD2C96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</w:t>
            </w:r>
            <w:r w:rsidR="00012DA0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="00FC6D34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F43FB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012DA0">
              <w:rPr>
                <w:rFonts w:ascii="Cambria" w:hAnsi="Cambria"/>
                <w:sz w:val="20"/>
                <w:szCs w:val="20"/>
              </w:rPr>
              <w:t>£10,000</w:t>
            </w:r>
            <w:r w:rsidR="00FC6D34">
              <w:rPr>
                <w:rFonts w:ascii="Cambria" w:hAnsi="Cambria"/>
                <w:sz w:val="20"/>
                <w:szCs w:val="20"/>
              </w:rPr>
              <w:t xml:space="preserve">                           </w:t>
            </w:r>
          </w:p>
        </w:tc>
      </w:tr>
      <w:tr w:rsidR="00FC6D34" w:rsidRPr="000C3167" w14:paraId="2BF91C6B" w14:textId="77777777" w:rsidTr="0024692E">
        <w:trPr>
          <w:trHeight w:val="251"/>
        </w:trPr>
        <w:tc>
          <w:tcPr>
            <w:tcW w:w="397" w:type="dxa"/>
          </w:tcPr>
          <w:p w14:paraId="6C9E278D" w14:textId="77777777" w:rsidR="00FC6D34" w:rsidRPr="000C3167" w:rsidRDefault="00FC6D34" w:rsidP="00F43D9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375" w:type="dxa"/>
          </w:tcPr>
          <w:p w14:paraId="0A605066" w14:textId="140787EB" w:rsidR="00FC6D34" w:rsidRDefault="00E9140A" w:rsidP="00065A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(1</w:t>
            </w:r>
            <w:r w:rsidRPr="00065A62">
              <w:rPr>
                <w:rFonts w:ascii="Cambria" w:hAnsi="Cambria"/>
                <w:sz w:val="20"/>
                <w:szCs w:val="20"/>
                <w:vertAlign w:val="superscript"/>
              </w:rPr>
              <w:t>st</w:t>
            </w:r>
            <w:r>
              <w:rPr>
                <w:rFonts w:ascii="Cambria" w:hAnsi="Cambria"/>
                <w:sz w:val="20"/>
                <w:szCs w:val="20"/>
              </w:rPr>
              <w:t xml:space="preserve"> year &amp; £20,000 thereafter)</w:t>
            </w:r>
          </w:p>
        </w:tc>
      </w:tr>
    </w:tbl>
    <w:p w14:paraId="7D95BB54" w14:textId="77777777" w:rsidR="00A974B8" w:rsidRPr="00E83567" w:rsidRDefault="00A974B8">
      <w:pPr>
        <w:rPr>
          <w:rFonts w:ascii="Cambria" w:hAnsi="Cambria"/>
          <w:sz w:val="10"/>
          <w:szCs w:val="10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6925"/>
        <w:gridCol w:w="474"/>
        <w:gridCol w:w="917"/>
        <w:gridCol w:w="670"/>
        <w:gridCol w:w="1530"/>
      </w:tblGrid>
      <w:tr w:rsidR="00652D7D" w:rsidRPr="000C3167" w14:paraId="3127BDA2" w14:textId="77777777" w:rsidTr="00944C8D">
        <w:trPr>
          <w:trHeight w:val="265"/>
        </w:trPr>
        <w:tc>
          <w:tcPr>
            <w:tcW w:w="181" w:type="pct"/>
          </w:tcPr>
          <w:p w14:paraId="7440862A" w14:textId="77777777" w:rsidR="00652D7D" w:rsidRPr="000C3167" w:rsidRDefault="00652D7D" w:rsidP="00E26DF4">
            <w:pPr>
              <w:tabs>
                <w:tab w:val="right" w:pos="9075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5"/>
          </w:tcPr>
          <w:p w14:paraId="6A67F4D0" w14:textId="001773D1" w:rsidR="00652D7D" w:rsidRPr="000C3167" w:rsidRDefault="00652D7D" w:rsidP="00BE0DF6">
            <w:pPr>
              <w:tabs>
                <w:tab w:val="right" w:pos="9075"/>
              </w:tabs>
              <w:rPr>
                <w:rFonts w:ascii="Cambria" w:hAnsi="Cambria"/>
                <w:b/>
                <w:color w:val="669900"/>
                <w:sz w:val="20"/>
                <w:szCs w:val="20"/>
              </w:rPr>
            </w:pPr>
            <w:r w:rsidRPr="00D718FD">
              <w:rPr>
                <w:rFonts w:ascii="Cambria" w:hAnsi="Cambria"/>
                <w:b/>
                <w:color w:val="669900"/>
                <w:sz w:val="20"/>
                <w:szCs w:val="20"/>
                <w:u w:val="thick"/>
              </w:rPr>
              <w:t xml:space="preserve">Associate </w:t>
            </w:r>
            <w:r w:rsidR="0049349C" w:rsidRPr="00D718FD">
              <w:rPr>
                <w:rFonts w:ascii="Cambria" w:hAnsi="Cambria"/>
                <w:b/>
                <w:color w:val="669900"/>
                <w:sz w:val="20"/>
                <w:szCs w:val="20"/>
                <w:u w:val="thick"/>
              </w:rPr>
              <w:t>Member</w:t>
            </w:r>
            <w:r w:rsidR="0049349C" w:rsidRPr="000C3167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 </w:t>
            </w:r>
            <w:r w:rsidR="0049349C">
              <w:rPr>
                <w:rFonts w:ascii="Cambria" w:hAnsi="Cambria"/>
                <w:b/>
                <w:color w:val="669900"/>
                <w:sz w:val="20"/>
                <w:szCs w:val="20"/>
              </w:rPr>
              <w:t>-</w:t>
            </w:r>
            <w:r w:rsidRPr="000C3167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Please tick the box that </w:t>
            </w:r>
            <w:r w:rsidR="00787665" w:rsidRPr="000C3167">
              <w:rPr>
                <w:rFonts w:ascii="Cambria" w:hAnsi="Cambria"/>
                <w:b/>
                <w:color w:val="669900"/>
                <w:sz w:val="20"/>
                <w:szCs w:val="20"/>
              </w:rPr>
              <w:t>best</w:t>
            </w:r>
            <w:r w:rsidR="0007190E" w:rsidRPr="000C3167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 </w:t>
            </w:r>
            <w:r w:rsidRPr="000C3167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describes your institution </w:t>
            </w:r>
            <w:r w:rsidR="00BE0DF6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and </w:t>
            </w:r>
            <w:r w:rsidRPr="000C3167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choose </w:t>
            </w:r>
            <w:r w:rsidR="00944C8D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the </w:t>
            </w:r>
            <w:r w:rsidR="004D769E">
              <w:rPr>
                <w:rFonts w:ascii="Cambria" w:hAnsi="Cambria"/>
                <w:b/>
                <w:color w:val="669900"/>
                <w:sz w:val="20"/>
                <w:szCs w:val="20"/>
              </w:rPr>
              <w:t xml:space="preserve">committees </w:t>
            </w:r>
            <w:r w:rsidR="00944C8D">
              <w:rPr>
                <w:rFonts w:ascii="Cambria" w:hAnsi="Cambria"/>
                <w:b/>
                <w:color w:val="669900"/>
                <w:sz w:val="20"/>
                <w:szCs w:val="20"/>
              </w:rPr>
              <w:t>of interest</w:t>
            </w:r>
          </w:p>
        </w:tc>
      </w:tr>
      <w:tr w:rsidR="000F55E1" w:rsidRPr="000C3167" w14:paraId="3CE13291" w14:textId="77777777" w:rsidTr="005C021E">
        <w:trPr>
          <w:trHeight w:val="144"/>
        </w:trPr>
        <w:tc>
          <w:tcPr>
            <w:tcW w:w="181" w:type="pct"/>
          </w:tcPr>
          <w:p w14:paraId="5CA2C32C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6B264839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45" w:type="pct"/>
            <w:gridSpan w:val="4"/>
          </w:tcPr>
          <w:p w14:paraId="36AD995C" w14:textId="345E3C13" w:rsidR="00652D7D" w:rsidRPr="000C3167" w:rsidRDefault="009A21BE" w:rsidP="00351E7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</w:t>
            </w:r>
            <w:r w:rsidR="00652D7D" w:rsidRPr="000C3167">
              <w:rPr>
                <w:rFonts w:ascii="Cambria" w:hAnsi="Cambria"/>
                <w:b/>
                <w:sz w:val="20"/>
                <w:szCs w:val="20"/>
              </w:rPr>
              <w:t>Annual Subscription</w:t>
            </w:r>
          </w:p>
        </w:tc>
      </w:tr>
      <w:tr w:rsidR="00944C8D" w:rsidRPr="000C3167" w14:paraId="5C95DC40" w14:textId="77777777" w:rsidTr="005C021E">
        <w:trPr>
          <w:trHeight w:val="460"/>
        </w:trPr>
        <w:tc>
          <w:tcPr>
            <w:tcW w:w="181" w:type="pct"/>
          </w:tcPr>
          <w:p w14:paraId="201BAE4D" w14:textId="77777777" w:rsidR="005C021E" w:rsidRPr="005C021E" w:rsidRDefault="005C021E" w:rsidP="005C021E">
            <w:pPr>
              <w:jc w:val="center"/>
              <w:rPr>
                <w:rFonts w:ascii="Cambria" w:hAnsi="Cambria"/>
                <w:sz w:val="12"/>
                <w:szCs w:val="12"/>
              </w:rPr>
            </w:pPr>
          </w:p>
          <w:p w14:paraId="0318DD81" w14:textId="44377F4E" w:rsidR="00652D7D" w:rsidRPr="000C3167" w:rsidRDefault="00852B8A" w:rsidP="005C021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3174" w:type="pct"/>
            <w:vAlign w:val="center"/>
          </w:tcPr>
          <w:p w14:paraId="27FF13D0" w14:textId="1734BF13" w:rsidR="00652D7D" w:rsidRDefault="00652D7D" w:rsidP="00852B8A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Advisors (i.e</w:t>
            </w:r>
            <w:r w:rsidR="000F55E1">
              <w:rPr>
                <w:rFonts w:ascii="Cambria" w:hAnsi="Cambria"/>
                <w:sz w:val="20"/>
                <w:szCs w:val="20"/>
              </w:rPr>
              <w:t>.</w:t>
            </w:r>
            <w:r w:rsidRPr="000C31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07AE4">
              <w:rPr>
                <w:rFonts w:ascii="Cambria" w:hAnsi="Cambria"/>
                <w:sz w:val="20"/>
                <w:szCs w:val="20"/>
              </w:rPr>
              <w:t>account</w:t>
            </w:r>
            <w:r w:rsidR="009F0C84">
              <w:rPr>
                <w:rFonts w:ascii="Cambria" w:hAnsi="Cambria"/>
                <w:sz w:val="20"/>
                <w:szCs w:val="20"/>
              </w:rPr>
              <w:t>ing firms,</w:t>
            </w:r>
            <w:r w:rsidR="00807AE4">
              <w:rPr>
                <w:rFonts w:ascii="Cambria" w:hAnsi="Cambria"/>
                <w:sz w:val="20"/>
                <w:szCs w:val="20"/>
              </w:rPr>
              <w:t xml:space="preserve"> consultancies, </w:t>
            </w:r>
            <w:r w:rsidRPr="000C3167">
              <w:rPr>
                <w:rFonts w:ascii="Cambria" w:hAnsi="Cambria"/>
                <w:sz w:val="20"/>
                <w:szCs w:val="20"/>
              </w:rPr>
              <w:t>law firms, ratin</w:t>
            </w:r>
            <w:r w:rsidR="000F542A">
              <w:rPr>
                <w:rFonts w:ascii="Cambria" w:hAnsi="Cambria"/>
                <w:sz w:val="20"/>
                <w:szCs w:val="20"/>
              </w:rPr>
              <w:t>g agencies</w:t>
            </w:r>
            <w:r w:rsidR="005E5C6B">
              <w:rPr>
                <w:rFonts w:ascii="Cambria" w:hAnsi="Cambria"/>
                <w:sz w:val="20"/>
                <w:szCs w:val="20"/>
              </w:rPr>
              <w:t>)</w:t>
            </w:r>
          </w:p>
          <w:p w14:paraId="6BF6425A" w14:textId="35A6747B" w:rsidR="003758FC" w:rsidRPr="000C3167" w:rsidRDefault="003758FC" w:rsidP="00852B8A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615C6225" w14:textId="7FA7D8D7" w:rsidR="00652D7D" w:rsidRPr="000C3167" w:rsidRDefault="00652D7D" w:rsidP="00E651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UK /US based</w:t>
            </w:r>
          </w:p>
        </w:tc>
        <w:tc>
          <w:tcPr>
            <w:tcW w:w="1007" w:type="pct"/>
            <w:gridSpan w:val="2"/>
          </w:tcPr>
          <w:p w14:paraId="0654644C" w14:textId="36C084C8" w:rsidR="00944C8D" w:rsidRDefault="00944C8D" w:rsidP="0094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EEA</w:t>
            </w:r>
          </w:p>
          <w:p w14:paraId="701479E9" w14:textId="306AAE73" w:rsidR="00652D7D" w:rsidRPr="000C3167" w:rsidRDefault="00944C8D" w:rsidP="00944C8D">
            <w:r>
              <w:rPr>
                <w:sz w:val="20"/>
                <w:szCs w:val="20"/>
              </w:rPr>
              <w:t>(</w:t>
            </w:r>
            <w:r w:rsidR="00552721" w:rsidRPr="00552721">
              <w:rPr>
                <w:sz w:val="20"/>
                <w:szCs w:val="20"/>
              </w:rPr>
              <w:t>Other than UK based)</w:t>
            </w:r>
          </w:p>
        </w:tc>
      </w:tr>
      <w:tr w:rsidR="00944C8D" w:rsidRPr="000C3167" w14:paraId="553583CA" w14:textId="77777777" w:rsidTr="005C021E">
        <w:trPr>
          <w:trHeight w:val="137"/>
        </w:trPr>
        <w:tc>
          <w:tcPr>
            <w:tcW w:w="181" w:type="pct"/>
          </w:tcPr>
          <w:p w14:paraId="7C2F5FC8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407A885F" w14:textId="08C36298" w:rsidR="00652D7D" w:rsidRPr="000C3167" w:rsidRDefault="00936A87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 xml:space="preserve">High Yield </w:t>
            </w:r>
            <w:r w:rsidR="004D769E">
              <w:rPr>
                <w:rFonts w:ascii="Cambria" w:hAnsi="Cambria"/>
                <w:sz w:val="20"/>
                <w:szCs w:val="20"/>
              </w:rPr>
              <w:t>committees</w:t>
            </w:r>
            <w:r w:rsidR="000A7AB3" w:rsidRPr="000C31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>only</w:t>
            </w:r>
          </w:p>
        </w:tc>
        <w:tc>
          <w:tcPr>
            <w:tcW w:w="217" w:type="pct"/>
          </w:tcPr>
          <w:p w14:paraId="37CE8326" w14:textId="77777777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420" w:type="pct"/>
          </w:tcPr>
          <w:p w14:paraId="088A0C18" w14:textId="58466163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76594C">
              <w:rPr>
                <w:rFonts w:ascii="Cambria" w:hAnsi="Cambria"/>
                <w:sz w:val="20"/>
                <w:szCs w:val="20"/>
              </w:rPr>
              <w:t>5</w:t>
            </w:r>
            <w:r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  <w:tc>
          <w:tcPr>
            <w:tcW w:w="307" w:type="pct"/>
            <w:vAlign w:val="bottom"/>
          </w:tcPr>
          <w:p w14:paraId="32FEAC8B" w14:textId="77777777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700" w:type="pct"/>
            <w:vAlign w:val="bottom"/>
          </w:tcPr>
          <w:p w14:paraId="6F2E1055" w14:textId="4E6E676E" w:rsidR="00652D7D" w:rsidRPr="000C3167" w:rsidRDefault="003E5E01" w:rsidP="000F55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76594C">
              <w:rPr>
                <w:rFonts w:ascii="Cambria" w:hAnsi="Cambria"/>
                <w:sz w:val="20"/>
                <w:szCs w:val="20"/>
              </w:rPr>
              <w:t>0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</w:tr>
      <w:tr w:rsidR="00944C8D" w:rsidRPr="000C3167" w14:paraId="564084E3" w14:textId="77777777" w:rsidTr="005C021E">
        <w:trPr>
          <w:trHeight w:val="249"/>
        </w:trPr>
        <w:tc>
          <w:tcPr>
            <w:tcW w:w="181" w:type="pct"/>
          </w:tcPr>
          <w:p w14:paraId="010DC06B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079B68CB" w14:textId="0AB73BE0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 xml:space="preserve">Securitisation </w:t>
            </w:r>
            <w:r w:rsidR="004D769E">
              <w:rPr>
                <w:rFonts w:ascii="Cambria" w:hAnsi="Cambria"/>
                <w:sz w:val="20"/>
                <w:szCs w:val="20"/>
              </w:rPr>
              <w:t xml:space="preserve">committees </w:t>
            </w:r>
            <w:r w:rsidRPr="000C3167">
              <w:rPr>
                <w:rFonts w:ascii="Cambria" w:hAnsi="Cambria"/>
                <w:sz w:val="20"/>
                <w:szCs w:val="20"/>
              </w:rPr>
              <w:t>only</w:t>
            </w:r>
          </w:p>
        </w:tc>
        <w:tc>
          <w:tcPr>
            <w:tcW w:w="217" w:type="pct"/>
          </w:tcPr>
          <w:p w14:paraId="700FF5C2" w14:textId="77777777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420" w:type="pct"/>
          </w:tcPr>
          <w:p w14:paraId="2F53F9CB" w14:textId="357D9C37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£2</w:t>
            </w:r>
            <w:r w:rsidR="0076594C">
              <w:rPr>
                <w:rFonts w:ascii="Cambria" w:hAnsi="Cambria"/>
                <w:sz w:val="20"/>
                <w:szCs w:val="20"/>
              </w:rPr>
              <w:t>5</w:t>
            </w:r>
            <w:r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  <w:tc>
          <w:tcPr>
            <w:tcW w:w="307" w:type="pct"/>
            <w:vAlign w:val="bottom"/>
          </w:tcPr>
          <w:p w14:paraId="43A2A89A" w14:textId="77777777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700" w:type="pct"/>
            <w:vAlign w:val="bottom"/>
          </w:tcPr>
          <w:p w14:paraId="522AFD34" w14:textId="422DA77C" w:rsidR="00652D7D" w:rsidRPr="000C3167" w:rsidRDefault="003E5E01" w:rsidP="000F55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76594C">
              <w:rPr>
                <w:rFonts w:ascii="Cambria" w:hAnsi="Cambria"/>
                <w:sz w:val="20"/>
                <w:szCs w:val="20"/>
              </w:rPr>
              <w:t>0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</w:tr>
      <w:tr w:rsidR="00944C8D" w:rsidRPr="000C3167" w14:paraId="103ECDD3" w14:textId="77777777" w:rsidTr="005C021E">
        <w:trPr>
          <w:trHeight w:val="236"/>
        </w:trPr>
        <w:tc>
          <w:tcPr>
            <w:tcW w:w="181" w:type="pct"/>
          </w:tcPr>
          <w:p w14:paraId="0436DFDF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4837149A" w14:textId="5E69068D" w:rsidR="00652D7D" w:rsidRPr="000C3167" w:rsidRDefault="002F6D6E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both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D769E">
              <w:rPr>
                <w:rFonts w:ascii="Cambria" w:hAnsi="Cambria"/>
                <w:sz w:val="20"/>
                <w:szCs w:val="20"/>
              </w:rPr>
              <w:t>committees</w:t>
            </w:r>
          </w:p>
        </w:tc>
        <w:tc>
          <w:tcPr>
            <w:tcW w:w="217" w:type="pct"/>
          </w:tcPr>
          <w:p w14:paraId="041E2054" w14:textId="77777777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420" w:type="pct"/>
          </w:tcPr>
          <w:p w14:paraId="12CAFBD4" w14:textId="2FE6452C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£</w:t>
            </w:r>
            <w:r w:rsidR="0076594C">
              <w:rPr>
                <w:rFonts w:ascii="Cambria" w:hAnsi="Cambria"/>
                <w:sz w:val="20"/>
                <w:szCs w:val="20"/>
              </w:rPr>
              <w:t>3</w:t>
            </w:r>
            <w:r w:rsidRPr="000C3167">
              <w:rPr>
                <w:rFonts w:ascii="Cambria" w:hAnsi="Cambria"/>
                <w:sz w:val="20"/>
                <w:szCs w:val="20"/>
              </w:rPr>
              <w:t>5,000</w:t>
            </w:r>
          </w:p>
        </w:tc>
        <w:tc>
          <w:tcPr>
            <w:tcW w:w="307" w:type="pct"/>
            <w:vAlign w:val="bottom"/>
          </w:tcPr>
          <w:p w14:paraId="102BA82B" w14:textId="77777777" w:rsidR="00652D7D" w:rsidRPr="000C3167" w:rsidRDefault="00652D7D" w:rsidP="00E26DF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700" w:type="pct"/>
            <w:vAlign w:val="bottom"/>
          </w:tcPr>
          <w:p w14:paraId="75DF3D47" w14:textId="50C5530E" w:rsidR="00652D7D" w:rsidRPr="000C3167" w:rsidRDefault="003E5E01" w:rsidP="000F55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76594C">
              <w:rPr>
                <w:rFonts w:ascii="Cambria" w:hAnsi="Cambria"/>
                <w:sz w:val="20"/>
                <w:szCs w:val="20"/>
              </w:rPr>
              <w:t>5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</w:tr>
      <w:tr w:rsidR="00880367" w:rsidRPr="000C3167" w14:paraId="228FBA98" w14:textId="77777777" w:rsidTr="00944C8D">
        <w:trPr>
          <w:trHeight w:val="249"/>
        </w:trPr>
        <w:tc>
          <w:tcPr>
            <w:tcW w:w="181" w:type="pct"/>
          </w:tcPr>
          <w:p w14:paraId="546AC309" w14:textId="77777777" w:rsidR="00880367" w:rsidRPr="00D718FD" w:rsidRDefault="00880367" w:rsidP="00E26DF4">
            <w:pPr>
              <w:rPr>
                <w:rFonts w:ascii="Cambria" w:hAnsi="Cambria"/>
                <w:sz w:val="10"/>
                <w:szCs w:val="10"/>
              </w:rPr>
            </w:pPr>
          </w:p>
        </w:tc>
        <w:tc>
          <w:tcPr>
            <w:tcW w:w="4819" w:type="pct"/>
            <w:gridSpan w:val="5"/>
          </w:tcPr>
          <w:p w14:paraId="1EC910A1" w14:textId="56AD407C" w:rsidR="00880367" w:rsidRPr="00D718FD" w:rsidRDefault="00D718FD" w:rsidP="00D718FD">
            <w:pPr>
              <w:tabs>
                <w:tab w:val="left" w:pos="3309"/>
              </w:tabs>
              <w:rPr>
                <w:rFonts w:ascii="Cambria" w:hAnsi="Cambria"/>
                <w:sz w:val="10"/>
                <w:szCs w:val="1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</w:p>
        </w:tc>
      </w:tr>
      <w:tr w:rsidR="00652D7D" w:rsidRPr="000C3167" w14:paraId="57B004BC" w14:textId="77777777" w:rsidTr="00944C8D">
        <w:trPr>
          <w:trHeight w:val="249"/>
        </w:trPr>
        <w:tc>
          <w:tcPr>
            <w:tcW w:w="181" w:type="pct"/>
          </w:tcPr>
          <w:p w14:paraId="7EF62558" w14:textId="77777777" w:rsidR="00652D7D" w:rsidRPr="00D718FD" w:rsidRDefault="00652D7D" w:rsidP="00E26DF4">
            <w:pPr>
              <w:rPr>
                <w:rFonts w:ascii="Cambria" w:hAnsi="Cambria"/>
                <w:sz w:val="10"/>
                <w:szCs w:val="10"/>
              </w:rPr>
            </w:pPr>
          </w:p>
        </w:tc>
        <w:tc>
          <w:tcPr>
            <w:tcW w:w="4819" w:type="pct"/>
            <w:gridSpan w:val="5"/>
          </w:tcPr>
          <w:p w14:paraId="44038FCA" w14:textId="5497B451" w:rsidR="00652D7D" w:rsidRPr="000C3167" w:rsidRDefault="000F55E1" w:rsidP="000F55E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r w:rsidR="00880367" w:rsidRPr="000C3167">
              <w:rPr>
                <w:rFonts w:ascii="Cambria" w:hAnsi="Cambria"/>
                <w:sz w:val="20"/>
                <w:szCs w:val="20"/>
              </w:rPr>
              <w:t>Applicable To All Countries</w:t>
            </w:r>
          </w:p>
        </w:tc>
      </w:tr>
      <w:tr w:rsidR="00652D7D" w:rsidRPr="000C3167" w14:paraId="7A2CBA36" w14:textId="77777777" w:rsidTr="00944C8D">
        <w:trPr>
          <w:trHeight w:val="249"/>
        </w:trPr>
        <w:tc>
          <w:tcPr>
            <w:tcW w:w="181" w:type="pct"/>
          </w:tcPr>
          <w:p w14:paraId="16B27DA9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4819" w:type="pct"/>
            <w:gridSpan w:val="5"/>
          </w:tcPr>
          <w:p w14:paraId="588B7C4F" w14:textId="45B3BADB" w:rsidR="00652D7D" w:rsidRPr="000C3167" w:rsidRDefault="007C1462" w:rsidP="000F542A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Data and Service </w:t>
            </w:r>
            <w:r w:rsidR="005E5C6B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 xml:space="preserve">roviders, 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 xml:space="preserve">Issuers, </w:t>
            </w:r>
            <w:r w:rsidR="000F542A" w:rsidRPr="000C3167">
              <w:rPr>
                <w:rFonts w:ascii="Cambria" w:hAnsi="Cambria"/>
                <w:sz w:val="20"/>
                <w:szCs w:val="20"/>
              </w:rPr>
              <w:t>Stock Exchanges</w:t>
            </w:r>
            <w:r w:rsidR="000F542A">
              <w:rPr>
                <w:rFonts w:ascii="Cambria" w:hAnsi="Cambria"/>
                <w:sz w:val="20"/>
                <w:szCs w:val="20"/>
              </w:rPr>
              <w:t>, Trustees</w:t>
            </w:r>
          </w:p>
        </w:tc>
      </w:tr>
      <w:tr w:rsidR="00944C8D" w:rsidRPr="000C3167" w14:paraId="41F20EDE" w14:textId="77777777" w:rsidTr="005C021E">
        <w:trPr>
          <w:trHeight w:val="249"/>
        </w:trPr>
        <w:tc>
          <w:tcPr>
            <w:tcW w:w="181" w:type="pct"/>
          </w:tcPr>
          <w:p w14:paraId="20F0AFD1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113BC28C" w14:textId="77777777" w:rsidR="00725770" w:rsidRDefault="00725770" w:rsidP="00E26DF4">
            <w:pPr>
              <w:rPr>
                <w:rFonts w:ascii="Cambria" w:hAnsi="Cambria"/>
                <w:sz w:val="20"/>
                <w:szCs w:val="20"/>
              </w:rPr>
            </w:pPr>
          </w:p>
          <w:p w14:paraId="4C95A4B0" w14:textId="517F06FC" w:rsidR="00652D7D" w:rsidRPr="000C3167" w:rsidRDefault="00936A87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 xml:space="preserve">High Yield </w:t>
            </w:r>
            <w:r w:rsidR="004D769E">
              <w:rPr>
                <w:rFonts w:ascii="Cambria" w:hAnsi="Cambria"/>
                <w:sz w:val="20"/>
                <w:szCs w:val="20"/>
              </w:rPr>
              <w:t>committees</w:t>
            </w:r>
            <w:r w:rsidR="000A7AB3" w:rsidRPr="000C316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>only</w:t>
            </w:r>
          </w:p>
        </w:tc>
        <w:tc>
          <w:tcPr>
            <w:tcW w:w="637" w:type="pct"/>
            <w:gridSpan w:val="2"/>
          </w:tcPr>
          <w:p w14:paraId="13C7006D" w14:textId="77777777" w:rsidR="00725770" w:rsidRDefault="00725770" w:rsidP="000F55E1">
            <w:pPr>
              <w:jc w:val="right"/>
              <w:rPr>
                <w:rFonts w:ascii="Cambria" w:hAnsi="Cambria"/>
                <w:sz w:val="20"/>
                <w:szCs w:val="20"/>
              </w:rPr>
            </w:pPr>
          </w:p>
          <w:p w14:paraId="23DBE3E2" w14:textId="102C6FBB" w:rsidR="00652D7D" w:rsidRPr="000C3167" w:rsidRDefault="000F55E1" w:rsidP="000F55E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1007" w:type="pct"/>
            <w:gridSpan w:val="2"/>
          </w:tcPr>
          <w:p w14:paraId="5C578581" w14:textId="77777777" w:rsidR="00725770" w:rsidRDefault="003E5E01" w:rsidP="00880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</w:p>
          <w:p w14:paraId="45C216D0" w14:textId="18B6E9FC" w:rsidR="00652D7D" w:rsidRPr="000C3167" w:rsidRDefault="00725770" w:rsidP="00880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76594C">
              <w:rPr>
                <w:rFonts w:ascii="Cambria" w:hAnsi="Cambria"/>
                <w:sz w:val="20"/>
                <w:szCs w:val="20"/>
              </w:rPr>
              <w:t>0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</w:tr>
      <w:tr w:rsidR="00944C8D" w:rsidRPr="000C3167" w14:paraId="3D958FD4" w14:textId="77777777" w:rsidTr="005C021E">
        <w:trPr>
          <w:trHeight w:val="236"/>
        </w:trPr>
        <w:tc>
          <w:tcPr>
            <w:tcW w:w="181" w:type="pct"/>
          </w:tcPr>
          <w:p w14:paraId="7E31244D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3E4A8D04" w14:textId="2426388C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 xml:space="preserve">Securitisation </w:t>
            </w:r>
            <w:r w:rsidR="004D769E">
              <w:rPr>
                <w:rFonts w:ascii="Cambria" w:hAnsi="Cambria"/>
                <w:sz w:val="20"/>
                <w:szCs w:val="20"/>
              </w:rPr>
              <w:t xml:space="preserve">committees </w:t>
            </w:r>
            <w:r w:rsidRPr="000C3167">
              <w:rPr>
                <w:rFonts w:ascii="Cambria" w:hAnsi="Cambria"/>
                <w:sz w:val="20"/>
                <w:szCs w:val="20"/>
              </w:rPr>
              <w:t>only</w:t>
            </w:r>
          </w:p>
        </w:tc>
        <w:tc>
          <w:tcPr>
            <w:tcW w:w="637" w:type="pct"/>
            <w:gridSpan w:val="2"/>
          </w:tcPr>
          <w:p w14:paraId="4D10B3C9" w14:textId="77777777" w:rsidR="00652D7D" w:rsidRPr="000C3167" w:rsidRDefault="00652D7D" w:rsidP="000F55E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1007" w:type="pct"/>
            <w:gridSpan w:val="2"/>
          </w:tcPr>
          <w:p w14:paraId="14CDFDFD" w14:textId="2EE6EF3D" w:rsidR="00652D7D" w:rsidRPr="000C3167" w:rsidRDefault="003E5E01" w:rsidP="00880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76594C">
              <w:rPr>
                <w:rFonts w:ascii="Cambria" w:hAnsi="Cambria"/>
                <w:sz w:val="20"/>
                <w:szCs w:val="20"/>
              </w:rPr>
              <w:t>0</w:t>
            </w:r>
            <w:r w:rsidR="0076594C"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</w:tr>
      <w:tr w:rsidR="00944C8D" w:rsidRPr="000C3167" w14:paraId="4C1900DE" w14:textId="77777777" w:rsidTr="005C021E">
        <w:trPr>
          <w:trHeight w:val="249"/>
        </w:trPr>
        <w:tc>
          <w:tcPr>
            <w:tcW w:w="181" w:type="pct"/>
          </w:tcPr>
          <w:p w14:paraId="2DBB8558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0DF745D5" w14:textId="48AED6F2" w:rsidR="00652D7D" w:rsidRPr="000C3167" w:rsidRDefault="002F6D6E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 xml:space="preserve">both </w:t>
            </w:r>
            <w:r w:rsidR="004D769E">
              <w:rPr>
                <w:rFonts w:ascii="Cambria" w:hAnsi="Cambria"/>
                <w:sz w:val="20"/>
                <w:szCs w:val="20"/>
              </w:rPr>
              <w:t xml:space="preserve">committees </w:t>
            </w:r>
          </w:p>
        </w:tc>
        <w:tc>
          <w:tcPr>
            <w:tcW w:w="637" w:type="pct"/>
            <w:gridSpan w:val="2"/>
          </w:tcPr>
          <w:p w14:paraId="623EAD15" w14:textId="77777777" w:rsidR="00652D7D" w:rsidRPr="000C3167" w:rsidRDefault="00652D7D" w:rsidP="000F55E1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1007" w:type="pct"/>
            <w:gridSpan w:val="2"/>
          </w:tcPr>
          <w:p w14:paraId="1982DB05" w14:textId="00B12B29" w:rsidR="00652D7D" w:rsidRPr="000C3167" w:rsidRDefault="003E5E01" w:rsidP="008803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>£1</w:t>
            </w:r>
            <w:r w:rsidR="0076594C">
              <w:rPr>
                <w:rFonts w:ascii="Cambria" w:hAnsi="Cambria"/>
                <w:sz w:val="20"/>
                <w:szCs w:val="20"/>
              </w:rPr>
              <w:t>5</w:t>
            </w:r>
            <w:r w:rsidR="00652D7D" w:rsidRPr="000C3167">
              <w:rPr>
                <w:rFonts w:ascii="Cambria" w:hAnsi="Cambria"/>
                <w:sz w:val="20"/>
                <w:szCs w:val="20"/>
              </w:rPr>
              <w:t>,000</w:t>
            </w:r>
          </w:p>
        </w:tc>
      </w:tr>
      <w:tr w:rsidR="00652D7D" w:rsidRPr="000C3167" w14:paraId="059BEB5E" w14:textId="77777777" w:rsidTr="00944C8D">
        <w:trPr>
          <w:trHeight w:val="249"/>
        </w:trPr>
        <w:tc>
          <w:tcPr>
            <w:tcW w:w="181" w:type="pct"/>
          </w:tcPr>
          <w:p w14:paraId="76432B5F" w14:textId="77777777" w:rsidR="00652D7D" w:rsidRPr="004A36E6" w:rsidRDefault="00652D7D" w:rsidP="00E26DF4">
            <w:pPr>
              <w:rPr>
                <w:rFonts w:ascii="Cambria" w:hAnsi="Cambria"/>
                <w:sz w:val="10"/>
                <w:szCs w:val="10"/>
              </w:rPr>
            </w:pPr>
          </w:p>
        </w:tc>
        <w:tc>
          <w:tcPr>
            <w:tcW w:w="4819" w:type="pct"/>
            <w:gridSpan w:val="5"/>
          </w:tcPr>
          <w:p w14:paraId="09E3DCD7" w14:textId="77777777" w:rsidR="00652D7D" w:rsidRPr="004A36E6" w:rsidRDefault="00652D7D" w:rsidP="00E26DF4">
            <w:pPr>
              <w:rPr>
                <w:rFonts w:ascii="Cambria" w:hAnsi="Cambria"/>
                <w:sz w:val="10"/>
                <w:szCs w:val="10"/>
              </w:rPr>
            </w:pPr>
          </w:p>
        </w:tc>
      </w:tr>
      <w:tr w:rsidR="00652D7D" w:rsidRPr="000C3167" w14:paraId="45268F0A" w14:textId="77777777" w:rsidTr="00944C8D">
        <w:trPr>
          <w:trHeight w:val="236"/>
        </w:trPr>
        <w:tc>
          <w:tcPr>
            <w:tcW w:w="181" w:type="pct"/>
          </w:tcPr>
          <w:p w14:paraId="49A11EA9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sym w:font="Wingdings" w:char="F06F"/>
            </w:r>
          </w:p>
        </w:tc>
        <w:tc>
          <w:tcPr>
            <w:tcW w:w="4819" w:type="pct"/>
            <w:gridSpan w:val="5"/>
          </w:tcPr>
          <w:p w14:paraId="452204FF" w14:textId="77777777" w:rsidR="00652D7D" w:rsidRPr="000C3167" w:rsidRDefault="00652D7D" w:rsidP="00E26DF4">
            <w:pPr>
              <w:rPr>
                <w:rFonts w:ascii="Cambria" w:hAnsi="Cambria"/>
                <w:sz w:val="20"/>
                <w:szCs w:val="20"/>
              </w:rPr>
            </w:pPr>
            <w:r w:rsidRPr="000C3167">
              <w:rPr>
                <w:rFonts w:ascii="Cambria" w:hAnsi="Cambria"/>
                <w:sz w:val="20"/>
                <w:szCs w:val="20"/>
              </w:rPr>
              <w:t>Investors</w:t>
            </w:r>
          </w:p>
        </w:tc>
      </w:tr>
      <w:tr w:rsidR="00944C8D" w:rsidRPr="000C3167" w14:paraId="6D19DF8A" w14:textId="77777777" w:rsidTr="005C021E">
        <w:trPr>
          <w:trHeight w:val="292"/>
        </w:trPr>
        <w:tc>
          <w:tcPr>
            <w:tcW w:w="181" w:type="pct"/>
          </w:tcPr>
          <w:p w14:paraId="734A5BC1" w14:textId="77777777" w:rsidR="00EE4B06" w:rsidRPr="000C3167" w:rsidRDefault="00EE4B06" w:rsidP="00EE4B0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06AEF540" w14:textId="47AF88DA" w:rsidR="00992E07" w:rsidRPr="005C021E" w:rsidRDefault="00EE4B06" w:rsidP="004E4D3C">
            <w:pPr>
              <w:rPr>
                <w:rFonts w:ascii="Cambria" w:hAnsi="Cambria"/>
                <w:sz w:val="20"/>
                <w:szCs w:val="20"/>
              </w:rPr>
            </w:pPr>
            <w:r w:rsidRPr="00C1518F">
              <w:rPr>
                <w:rFonts w:ascii="Cambria" w:hAnsi="Cambria"/>
                <w:sz w:val="20"/>
                <w:szCs w:val="20"/>
              </w:rPr>
              <w:t>High Yield &amp; Securitisation</w:t>
            </w:r>
            <w:r w:rsidR="00A24969">
              <w:rPr>
                <w:rFonts w:ascii="Cambria" w:hAnsi="Cambria"/>
                <w:sz w:val="20"/>
                <w:szCs w:val="20"/>
              </w:rPr>
              <w:t xml:space="preserve"> committees</w:t>
            </w:r>
            <w:r w:rsidR="000F55E1" w:rsidRPr="00C1518F">
              <w:rPr>
                <w:rFonts w:ascii="Cambria" w:hAnsi="Cambria"/>
                <w:sz w:val="20"/>
                <w:szCs w:val="20"/>
              </w:rPr>
              <w:t xml:space="preserve"> only</w:t>
            </w:r>
          </w:p>
        </w:tc>
        <w:tc>
          <w:tcPr>
            <w:tcW w:w="637" w:type="pct"/>
            <w:gridSpan w:val="2"/>
          </w:tcPr>
          <w:p w14:paraId="01034EBA" w14:textId="6290D6EB" w:rsidR="000F55E1" w:rsidRPr="00C1518F" w:rsidRDefault="000F55E1" w:rsidP="005C021E">
            <w:pPr>
              <w:jc w:val="right"/>
              <w:rPr>
                <w:rFonts w:ascii="Cambria" w:hAnsi="Cambria"/>
                <w:sz w:val="20"/>
                <w:szCs w:val="20"/>
              </w:rPr>
            </w:pPr>
            <w:r w:rsidRPr="00C1518F">
              <w:rPr>
                <w:rFonts w:ascii="Cambria" w:hAnsi="Cambria"/>
                <w:sz w:val="20"/>
                <w:szCs w:val="20"/>
              </w:rPr>
              <w:sym w:font="Wingdings" w:char="F06F"/>
            </w:r>
            <w:r w:rsidRPr="00C1518F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  <w:tc>
          <w:tcPr>
            <w:tcW w:w="1007" w:type="pct"/>
            <w:gridSpan w:val="2"/>
          </w:tcPr>
          <w:p w14:paraId="46C46ABF" w14:textId="77777777" w:rsidR="00C1518F" w:rsidRDefault="003E5E01" w:rsidP="001137DE">
            <w:pPr>
              <w:rPr>
                <w:rFonts w:ascii="Cambria" w:hAnsi="Cambria"/>
                <w:sz w:val="20"/>
                <w:szCs w:val="20"/>
              </w:rPr>
            </w:pPr>
            <w:r w:rsidRPr="00C1518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EE4B06" w:rsidRPr="00C1518F">
              <w:rPr>
                <w:rFonts w:ascii="Cambria" w:hAnsi="Cambria"/>
                <w:sz w:val="20"/>
                <w:szCs w:val="20"/>
              </w:rPr>
              <w:t>£7,5</w:t>
            </w:r>
            <w:r w:rsidR="001137DE">
              <w:rPr>
                <w:rFonts w:ascii="Cambria" w:hAnsi="Cambria"/>
                <w:sz w:val="20"/>
                <w:szCs w:val="20"/>
              </w:rPr>
              <w:t>00</w:t>
            </w:r>
          </w:p>
          <w:p w14:paraId="76EFEB11" w14:textId="4809FD39" w:rsidR="003758FC" w:rsidRPr="00C1518F" w:rsidRDefault="003758FC" w:rsidP="001137DE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944C8D" w:rsidRPr="000C3167" w14:paraId="0222ED3F" w14:textId="77777777" w:rsidTr="00B14074">
        <w:trPr>
          <w:trHeight w:val="58"/>
        </w:trPr>
        <w:tc>
          <w:tcPr>
            <w:tcW w:w="181" w:type="pct"/>
          </w:tcPr>
          <w:p w14:paraId="10ED55A6" w14:textId="5B4C7EC8" w:rsidR="00992E07" w:rsidRPr="000C3167" w:rsidRDefault="00992E07" w:rsidP="00992E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74" w:type="pct"/>
          </w:tcPr>
          <w:p w14:paraId="7BFB8A22" w14:textId="146B118B" w:rsidR="004E4D3C" w:rsidRPr="000C3167" w:rsidRDefault="004E4D3C" w:rsidP="00992E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7" w:type="pct"/>
            <w:gridSpan w:val="2"/>
          </w:tcPr>
          <w:p w14:paraId="7BEF2978" w14:textId="1E55C12F" w:rsidR="00992E07" w:rsidRPr="000C3167" w:rsidRDefault="00992E07" w:rsidP="00992E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07" w:type="pct"/>
            <w:gridSpan w:val="2"/>
          </w:tcPr>
          <w:p w14:paraId="2116C8D2" w14:textId="367157B7" w:rsidR="00992E07" w:rsidRPr="000C3167" w:rsidRDefault="00992E07" w:rsidP="00992E0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DBBA3D1" w14:textId="77777777" w:rsidR="00D80922" w:rsidRPr="00D718FD" w:rsidRDefault="00D80922" w:rsidP="00583BC5">
      <w:pPr>
        <w:rPr>
          <w:rFonts w:ascii="Cambria" w:hAnsi="Cambria"/>
          <w:b/>
          <w:color w:val="666666"/>
          <w:sz w:val="10"/>
          <w:szCs w:val="10"/>
        </w:rPr>
      </w:pPr>
    </w:p>
    <w:p w14:paraId="5D03EEEC" w14:textId="77777777" w:rsidR="00B14074" w:rsidRDefault="00B14074" w:rsidP="00583BC5">
      <w:pPr>
        <w:rPr>
          <w:rFonts w:ascii="Cambria" w:hAnsi="Cambria"/>
          <w:b/>
          <w:color w:val="669900"/>
          <w:sz w:val="20"/>
          <w:szCs w:val="20"/>
        </w:rPr>
      </w:pPr>
    </w:p>
    <w:p w14:paraId="028874D4" w14:textId="7E3F49EC" w:rsidR="00583BC5" w:rsidRDefault="00583BC5" w:rsidP="00583BC5">
      <w:pPr>
        <w:rPr>
          <w:rFonts w:ascii="Cambria" w:hAnsi="Cambria"/>
          <w:b/>
          <w:color w:val="669900"/>
          <w:sz w:val="20"/>
          <w:szCs w:val="20"/>
        </w:rPr>
      </w:pPr>
      <w:r w:rsidRPr="00D718FD">
        <w:rPr>
          <w:rFonts w:ascii="Cambria" w:hAnsi="Cambria"/>
          <w:b/>
          <w:color w:val="669900"/>
          <w:sz w:val="20"/>
          <w:szCs w:val="20"/>
        </w:rPr>
        <w:t xml:space="preserve">Institution </w:t>
      </w:r>
      <w:r w:rsidR="00E82A30" w:rsidRPr="00D718FD">
        <w:rPr>
          <w:rFonts w:ascii="Cambria" w:hAnsi="Cambria"/>
          <w:b/>
          <w:color w:val="669900"/>
          <w:sz w:val="20"/>
          <w:szCs w:val="20"/>
        </w:rPr>
        <w:tab/>
      </w:r>
      <w:r w:rsidRPr="00D718FD">
        <w:rPr>
          <w:rFonts w:ascii="Cambria" w:hAnsi="Cambria"/>
          <w:b/>
          <w:color w:val="666666"/>
          <w:sz w:val="20"/>
          <w:szCs w:val="20"/>
        </w:rPr>
        <w:tab/>
      </w:r>
      <w:r w:rsidRPr="00D718FD">
        <w:rPr>
          <w:rFonts w:ascii="Cambria" w:hAnsi="Cambria"/>
          <w:b/>
          <w:color w:val="666666"/>
          <w:sz w:val="20"/>
          <w:szCs w:val="20"/>
        </w:rPr>
        <w:tab/>
      </w:r>
      <w:r w:rsidRPr="00D718FD">
        <w:rPr>
          <w:rFonts w:ascii="Cambria" w:hAnsi="Cambria"/>
          <w:b/>
          <w:color w:val="666666"/>
          <w:sz w:val="20"/>
          <w:szCs w:val="20"/>
        </w:rPr>
        <w:tab/>
      </w:r>
      <w:r w:rsidRPr="00D718FD">
        <w:rPr>
          <w:rFonts w:ascii="Cambria" w:hAnsi="Cambria"/>
          <w:b/>
          <w:color w:val="666666"/>
          <w:sz w:val="20"/>
          <w:szCs w:val="20"/>
        </w:rPr>
        <w:tab/>
      </w:r>
      <w:r w:rsidRPr="00D718FD">
        <w:rPr>
          <w:rFonts w:ascii="Cambria" w:hAnsi="Cambria"/>
          <w:b/>
          <w:color w:val="666666"/>
          <w:sz w:val="20"/>
          <w:szCs w:val="20"/>
        </w:rPr>
        <w:tab/>
      </w:r>
      <w:r w:rsidR="008A65CC" w:rsidRPr="00D718FD">
        <w:rPr>
          <w:rFonts w:ascii="Cambria" w:hAnsi="Cambria"/>
          <w:b/>
          <w:color w:val="669900"/>
          <w:sz w:val="20"/>
          <w:szCs w:val="20"/>
        </w:rPr>
        <w:t xml:space="preserve">Key </w:t>
      </w:r>
      <w:r w:rsidRPr="00D718FD">
        <w:rPr>
          <w:rFonts w:ascii="Cambria" w:hAnsi="Cambria"/>
          <w:b/>
          <w:color w:val="669900"/>
          <w:sz w:val="20"/>
          <w:szCs w:val="20"/>
        </w:rPr>
        <w:t>Contact</w:t>
      </w:r>
    </w:p>
    <w:p w14:paraId="23FE6AAC" w14:textId="77777777" w:rsidR="001540EC" w:rsidRPr="00D718FD" w:rsidRDefault="001540EC" w:rsidP="00583BC5">
      <w:pPr>
        <w:rPr>
          <w:rFonts w:ascii="Cambria" w:hAnsi="Cambria"/>
          <w:b/>
          <w:color w:val="669900"/>
          <w:sz w:val="20"/>
          <w:szCs w:val="20"/>
        </w:rPr>
      </w:pPr>
    </w:p>
    <w:p w14:paraId="47F68BB5" w14:textId="77777777" w:rsidR="00583BC5" w:rsidRPr="004A36E6" w:rsidRDefault="00583BC5" w:rsidP="00583BC5">
      <w:pPr>
        <w:rPr>
          <w:rFonts w:ascii="Cambria" w:hAnsi="Cambria"/>
          <w:sz w:val="6"/>
          <w:szCs w:val="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3"/>
        <w:gridCol w:w="360"/>
        <w:gridCol w:w="1440"/>
        <w:gridCol w:w="4152"/>
      </w:tblGrid>
      <w:tr w:rsidR="00583BC5" w:rsidRPr="00D718FD" w14:paraId="084493FB" w14:textId="77777777" w:rsidTr="0061141B">
        <w:trPr>
          <w:trHeight w:val="32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5A7C6A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Name of Institution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E14D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4F0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A154D58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First Name</w:t>
            </w:r>
          </w:p>
        </w:tc>
        <w:tc>
          <w:tcPr>
            <w:tcW w:w="4152" w:type="dxa"/>
            <w:vAlign w:val="center"/>
          </w:tcPr>
          <w:p w14:paraId="0E450103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9EDA706" w14:textId="77777777" w:rsidR="00583BC5" w:rsidRPr="004A36E6" w:rsidRDefault="00583BC5" w:rsidP="00583BC5">
      <w:pPr>
        <w:rPr>
          <w:rFonts w:ascii="Cambria" w:hAnsi="Cambria"/>
          <w:sz w:val="10"/>
          <w:szCs w:val="10"/>
        </w:rPr>
      </w:pPr>
      <w:r w:rsidRPr="00D718FD">
        <w:rPr>
          <w:rFonts w:ascii="Cambria" w:hAnsi="Cambria"/>
          <w:sz w:val="20"/>
          <w:szCs w:val="20"/>
        </w:rPr>
        <w:tab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3"/>
        <w:gridCol w:w="360"/>
        <w:gridCol w:w="1440"/>
        <w:gridCol w:w="4152"/>
      </w:tblGrid>
      <w:tr w:rsidR="00583BC5" w:rsidRPr="00D718FD" w14:paraId="64148555" w14:textId="77777777" w:rsidTr="00DD41D0">
        <w:trPr>
          <w:trHeight w:val="32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2D7CC7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Billing Address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B1D7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B4CE2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2717AC2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Last Name</w:t>
            </w:r>
          </w:p>
        </w:tc>
        <w:tc>
          <w:tcPr>
            <w:tcW w:w="4152" w:type="dxa"/>
            <w:vAlign w:val="center"/>
          </w:tcPr>
          <w:p w14:paraId="567F134E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24BF13D" w14:textId="77777777" w:rsidR="00583BC5" w:rsidRPr="004A36E6" w:rsidRDefault="00583BC5" w:rsidP="00583BC5">
      <w:pPr>
        <w:rPr>
          <w:rFonts w:ascii="Cambria" w:hAnsi="Cambria"/>
          <w:sz w:val="10"/>
          <w:szCs w:val="1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3"/>
        <w:gridCol w:w="360"/>
        <w:gridCol w:w="1440"/>
        <w:gridCol w:w="4152"/>
      </w:tblGrid>
      <w:tr w:rsidR="00583BC5" w:rsidRPr="00D718FD" w14:paraId="17EC8B07" w14:textId="77777777" w:rsidTr="00DD41D0">
        <w:trPr>
          <w:trHeight w:val="32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725F18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City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DC75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462F2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AC4D413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Business Title</w:t>
            </w:r>
          </w:p>
        </w:tc>
        <w:tc>
          <w:tcPr>
            <w:tcW w:w="4152" w:type="dxa"/>
            <w:vAlign w:val="center"/>
          </w:tcPr>
          <w:p w14:paraId="1C08C7FA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89E50C6" w14:textId="77777777" w:rsidR="00583BC5" w:rsidRPr="004A36E6" w:rsidRDefault="00583BC5" w:rsidP="00583BC5">
      <w:pPr>
        <w:rPr>
          <w:rFonts w:ascii="Cambria" w:hAnsi="Cambria"/>
          <w:sz w:val="10"/>
          <w:szCs w:val="1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3"/>
        <w:gridCol w:w="360"/>
        <w:gridCol w:w="1440"/>
        <w:gridCol w:w="4152"/>
      </w:tblGrid>
      <w:tr w:rsidR="00583BC5" w:rsidRPr="00D718FD" w14:paraId="224A2458" w14:textId="77777777" w:rsidTr="00DD41D0">
        <w:trPr>
          <w:trHeight w:val="32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8DB5D7" w14:textId="77777777" w:rsidR="00583BC5" w:rsidRPr="00D718FD" w:rsidRDefault="000A7AB3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 xml:space="preserve">Post </w:t>
            </w:r>
            <w:r w:rsidR="00583BC5" w:rsidRPr="00D718FD">
              <w:rPr>
                <w:rFonts w:ascii="Cambria" w:hAnsi="Cambria"/>
                <w:sz w:val="20"/>
                <w:szCs w:val="20"/>
              </w:rPr>
              <w:t>Code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5C0E4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59EC1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2E8273C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Email</w:t>
            </w:r>
          </w:p>
        </w:tc>
        <w:tc>
          <w:tcPr>
            <w:tcW w:w="4152" w:type="dxa"/>
            <w:vAlign w:val="center"/>
          </w:tcPr>
          <w:p w14:paraId="0F35E977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160FA98" w14:textId="77777777" w:rsidR="00583BC5" w:rsidRPr="004A36E6" w:rsidRDefault="00583BC5" w:rsidP="00583BC5">
      <w:pPr>
        <w:rPr>
          <w:rFonts w:ascii="Cambria" w:hAnsi="Cambria"/>
          <w:sz w:val="10"/>
          <w:szCs w:val="1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3"/>
        <w:gridCol w:w="360"/>
        <w:gridCol w:w="1440"/>
        <w:gridCol w:w="4152"/>
      </w:tblGrid>
      <w:tr w:rsidR="00583BC5" w:rsidRPr="00D718FD" w14:paraId="40B12514" w14:textId="77777777" w:rsidTr="00DD41D0">
        <w:trPr>
          <w:trHeight w:val="32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A5CA7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Country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5ECB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E4958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1B08644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 xml:space="preserve">Phone </w:t>
            </w:r>
          </w:p>
        </w:tc>
        <w:tc>
          <w:tcPr>
            <w:tcW w:w="4152" w:type="dxa"/>
            <w:vAlign w:val="center"/>
          </w:tcPr>
          <w:p w14:paraId="2C1BC714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ab/>
            </w:r>
            <w:r w:rsidRPr="00D718FD">
              <w:rPr>
                <w:rFonts w:ascii="Cambria" w:hAnsi="Cambria"/>
                <w:sz w:val="20"/>
                <w:szCs w:val="20"/>
              </w:rPr>
              <w:tab/>
            </w:r>
            <w:r w:rsidRPr="00D718FD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66E84FCC" w14:textId="77777777" w:rsidR="00583BC5" w:rsidRPr="004A36E6" w:rsidRDefault="00583BC5" w:rsidP="00583BC5">
      <w:pPr>
        <w:rPr>
          <w:rFonts w:ascii="Cambria" w:hAnsi="Cambria"/>
          <w:sz w:val="10"/>
          <w:szCs w:val="10"/>
        </w:rPr>
      </w:pPr>
    </w:p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779"/>
        <w:gridCol w:w="391"/>
        <w:gridCol w:w="5095"/>
      </w:tblGrid>
      <w:tr w:rsidR="00583BC5" w:rsidRPr="00D718FD" w14:paraId="40490025" w14:textId="77777777" w:rsidTr="004A36E6">
        <w:trPr>
          <w:trHeight w:val="248"/>
        </w:trPr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0AAC8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Website</w:t>
            </w:r>
          </w:p>
        </w:tc>
        <w:tc>
          <w:tcPr>
            <w:tcW w:w="2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490D4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  <w:r w:rsidRPr="00D718FD">
              <w:rPr>
                <w:rFonts w:ascii="Cambria" w:hAnsi="Cambria"/>
                <w:sz w:val="20"/>
                <w:szCs w:val="20"/>
              </w:rPr>
              <w:t>www.</w:t>
            </w:r>
          </w:p>
        </w:tc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4C426" w14:textId="77777777" w:rsidR="00583BC5" w:rsidRPr="00D718FD" w:rsidRDefault="00583BC5" w:rsidP="00583BC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95" w:type="dxa"/>
            <w:tcBorders>
              <w:left w:val="single" w:sz="4" w:space="0" w:color="auto"/>
            </w:tcBorders>
            <w:vAlign w:val="center"/>
          </w:tcPr>
          <w:p w14:paraId="3105A2F3" w14:textId="77777777" w:rsidR="00583BC5" w:rsidRPr="00D718FD" w:rsidRDefault="00583BC5" w:rsidP="00583BC5">
            <w:pPr>
              <w:rPr>
                <w:rFonts w:ascii="Cambria" w:hAnsi="Cambria"/>
                <w:i/>
                <w:sz w:val="20"/>
                <w:szCs w:val="20"/>
              </w:rPr>
            </w:pPr>
            <w:r w:rsidRPr="00D718FD">
              <w:rPr>
                <w:rFonts w:ascii="Cambria" w:hAnsi="Cambria"/>
                <w:b/>
                <w:i/>
                <w:color w:val="A7A9AC"/>
                <w:sz w:val="20"/>
                <w:szCs w:val="20"/>
              </w:rPr>
              <w:t>*</w:t>
            </w:r>
            <w:r w:rsidRPr="00D718FD">
              <w:rPr>
                <w:rFonts w:ascii="Cambria" w:hAnsi="Cambria"/>
                <w:b/>
                <w:i/>
                <w:color w:val="78A22F"/>
                <w:sz w:val="20"/>
                <w:szCs w:val="20"/>
              </w:rPr>
              <w:t>IMPORTANT:</w:t>
            </w:r>
            <w:r w:rsidRPr="00D718FD">
              <w:rPr>
                <w:rFonts w:ascii="Cambria" w:hAnsi="Cambria"/>
                <w:b/>
                <w:i/>
                <w:sz w:val="20"/>
                <w:szCs w:val="20"/>
              </w:rPr>
              <w:t xml:space="preserve"> Signature is required, overleaf</w:t>
            </w:r>
          </w:p>
        </w:tc>
      </w:tr>
    </w:tbl>
    <w:p w14:paraId="4F334AA0" w14:textId="77777777" w:rsidR="004A36E6" w:rsidRDefault="004A36E6" w:rsidP="00583BC5">
      <w:pPr>
        <w:outlineLvl w:val="0"/>
        <w:rPr>
          <w:rFonts w:ascii="Cambria" w:hAnsi="Cambria"/>
          <w:sz w:val="10"/>
          <w:szCs w:val="10"/>
        </w:rPr>
      </w:pPr>
    </w:p>
    <w:p w14:paraId="43A876EC" w14:textId="77777777" w:rsidR="00B22F87" w:rsidRPr="00E83567" w:rsidRDefault="00B22F87" w:rsidP="00583BC5">
      <w:pPr>
        <w:outlineLvl w:val="0"/>
        <w:rPr>
          <w:rFonts w:ascii="Cambria" w:hAnsi="Cambria"/>
          <w:sz w:val="10"/>
          <w:szCs w:val="10"/>
        </w:rPr>
      </w:pPr>
    </w:p>
    <w:p w14:paraId="7C2E5BF3" w14:textId="5760B72D" w:rsidR="004A36E6" w:rsidRDefault="004A36E6" w:rsidP="00583BC5">
      <w:pPr>
        <w:outlineLvl w:val="0"/>
        <w:rPr>
          <w:rFonts w:ascii="Cambria" w:hAnsi="Cambria"/>
          <w:sz w:val="20"/>
          <w:szCs w:val="20"/>
        </w:rPr>
      </w:pPr>
      <w:r w:rsidRPr="00D718FD">
        <w:rPr>
          <w:rFonts w:ascii="Cambria" w:hAnsi="Cambria"/>
          <w:sz w:val="20"/>
          <w:szCs w:val="20"/>
        </w:rPr>
        <w:sym w:font="Wingdings" w:char="F06F"/>
      </w:r>
      <w:r w:rsidRPr="00D718FD">
        <w:rPr>
          <w:rFonts w:ascii="Cambria" w:hAnsi="Cambria"/>
          <w:sz w:val="20"/>
          <w:szCs w:val="20"/>
        </w:rPr>
        <w:t xml:space="preserve"> </w:t>
      </w:r>
      <w:r w:rsidR="00992E07" w:rsidRPr="00D718FD">
        <w:rPr>
          <w:rFonts w:ascii="Cambria" w:hAnsi="Cambria"/>
          <w:sz w:val="20"/>
          <w:szCs w:val="20"/>
        </w:rPr>
        <w:t xml:space="preserve">Please note that as a member of AFME the key contact will automatically receive the invitation to AFME Member </w:t>
      </w:r>
    </w:p>
    <w:p w14:paraId="09C65435" w14:textId="5A369CE8" w:rsidR="008A65CC" w:rsidRPr="00D718FD" w:rsidRDefault="00992E07" w:rsidP="00583BC5">
      <w:pPr>
        <w:outlineLvl w:val="0"/>
        <w:rPr>
          <w:rFonts w:ascii="Cambria" w:hAnsi="Cambria"/>
          <w:b/>
          <w:color w:val="669900"/>
          <w:sz w:val="20"/>
          <w:szCs w:val="20"/>
        </w:rPr>
      </w:pPr>
      <w:r w:rsidRPr="00D718FD">
        <w:rPr>
          <w:rFonts w:ascii="Cambria" w:hAnsi="Cambria"/>
          <w:sz w:val="20"/>
          <w:szCs w:val="20"/>
        </w:rPr>
        <w:t xml:space="preserve">Briefings and the AFME Members Newsletter. Please tick the box if you </w:t>
      </w:r>
      <w:r w:rsidRPr="00D718FD">
        <w:rPr>
          <w:rFonts w:ascii="Cambria" w:hAnsi="Cambria"/>
          <w:b/>
          <w:bCs/>
          <w:sz w:val="20"/>
          <w:szCs w:val="20"/>
        </w:rPr>
        <w:t xml:space="preserve">do not wish </w:t>
      </w:r>
      <w:r w:rsidRPr="00D718FD">
        <w:rPr>
          <w:rFonts w:ascii="Cambria" w:hAnsi="Cambria"/>
          <w:sz w:val="20"/>
          <w:szCs w:val="20"/>
        </w:rPr>
        <w:t>to receive these mailings</w:t>
      </w:r>
      <w:r w:rsidR="00D718FD">
        <w:rPr>
          <w:rFonts w:ascii="Cambria" w:hAnsi="Cambria"/>
          <w:sz w:val="20"/>
          <w:szCs w:val="20"/>
        </w:rPr>
        <w:t>.</w:t>
      </w:r>
    </w:p>
    <w:p w14:paraId="2DEAB5DA" w14:textId="77777777" w:rsidR="00E83567" w:rsidRDefault="00E83567" w:rsidP="004A36E6">
      <w:pPr>
        <w:rPr>
          <w:rFonts w:ascii="Cambria" w:hAnsi="Cambria"/>
          <w:b/>
          <w:color w:val="669900"/>
          <w:sz w:val="20"/>
          <w:szCs w:val="20"/>
        </w:rPr>
      </w:pPr>
    </w:p>
    <w:p w14:paraId="06D984FB" w14:textId="529BC346" w:rsidR="004A36E6" w:rsidRPr="004A36E6" w:rsidRDefault="004A36E6" w:rsidP="004A36E6">
      <w:pPr>
        <w:jc w:val="right"/>
        <w:outlineLvl w:val="0"/>
        <w:rPr>
          <w:rFonts w:ascii="Cambria" w:hAnsi="Cambria"/>
          <w:b/>
          <w:sz w:val="23"/>
          <w:szCs w:val="23"/>
        </w:rPr>
      </w:pPr>
    </w:p>
    <w:p w14:paraId="18991B65" w14:textId="00BE06C0" w:rsidR="00583BC5" w:rsidRPr="002237AE" w:rsidRDefault="00583BC5" w:rsidP="00583BC5">
      <w:pPr>
        <w:outlineLvl w:val="0"/>
        <w:rPr>
          <w:rFonts w:ascii="Cambria" w:hAnsi="Cambria"/>
          <w:b/>
          <w:color w:val="669900"/>
          <w:sz w:val="23"/>
          <w:szCs w:val="23"/>
        </w:rPr>
      </w:pPr>
      <w:r w:rsidRPr="002237AE">
        <w:rPr>
          <w:rFonts w:ascii="Cambria" w:hAnsi="Cambria"/>
          <w:b/>
          <w:color w:val="669900"/>
          <w:sz w:val="23"/>
          <w:szCs w:val="23"/>
        </w:rPr>
        <w:t>Rules of Membership</w:t>
      </w:r>
    </w:p>
    <w:p w14:paraId="44BCB6A0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p w14:paraId="16B6F62A" w14:textId="293FBD86" w:rsidR="00583BC5" w:rsidRPr="002237AE" w:rsidRDefault="00583BC5" w:rsidP="00583BC5">
      <w:pPr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A full copy of the AFME articles of association and rules will be sent upo</w:t>
      </w:r>
      <w:r w:rsidR="00575523">
        <w:rPr>
          <w:rFonts w:ascii="Cambria" w:hAnsi="Cambria"/>
          <w:sz w:val="23"/>
          <w:szCs w:val="23"/>
        </w:rPr>
        <w:t xml:space="preserve">n approval of your application </w:t>
      </w:r>
      <w:r w:rsidR="00B065BB">
        <w:rPr>
          <w:rFonts w:ascii="Cambria" w:hAnsi="Cambria"/>
          <w:sz w:val="23"/>
          <w:szCs w:val="23"/>
        </w:rPr>
        <w:t>(</w:t>
      </w:r>
      <w:r w:rsidRPr="002237AE">
        <w:rPr>
          <w:rFonts w:ascii="Cambria" w:hAnsi="Cambria"/>
          <w:sz w:val="23"/>
          <w:szCs w:val="23"/>
        </w:rPr>
        <w:t xml:space="preserve">or sooner </w:t>
      </w:r>
      <w:r w:rsidR="00727A83">
        <w:rPr>
          <w:rFonts w:ascii="Cambria" w:hAnsi="Cambria"/>
          <w:sz w:val="23"/>
          <w:szCs w:val="23"/>
        </w:rPr>
        <w:t>upon</w:t>
      </w:r>
      <w:r w:rsidRPr="002237AE">
        <w:rPr>
          <w:rFonts w:ascii="Cambria" w:hAnsi="Cambria"/>
          <w:sz w:val="23"/>
          <w:szCs w:val="23"/>
        </w:rPr>
        <w:t xml:space="preserve"> request</w:t>
      </w:r>
      <w:r w:rsidR="00D76AE6">
        <w:rPr>
          <w:rFonts w:ascii="Cambria" w:hAnsi="Cambria"/>
          <w:sz w:val="23"/>
          <w:szCs w:val="23"/>
        </w:rPr>
        <w:t>)</w:t>
      </w:r>
      <w:r w:rsidRPr="002237AE">
        <w:rPr>
          <w:rFonts w:ascii="Cambria" w:hAnsi="Cambria"/>
          <w:sz w:val="23"/>
          <w:szCs w:val="23"/>
        </w:rPr>
        <w:t xml:space="preserve">. </w:t>
      </w:r>
      <w:r w:rsidR="008C7803" w:rsidRPr="002237AE">
        <w:rPr>
          <w:rFonts w:ascii="Cambria" w:hAnsi="Cambria"/>
          <w:sz w:val="23"/>
          <w:szCs w:val="23"/>
        </w:rPr>
        <w:t xml:space="preserve"> </w:t>
      </w:r>
      <w:r w:rsidRPr="002237AE">
        <w:rPr>
          <w:rFonts w:ascii="Cambria" w:hAnsi="Cambria"/>
          <w:sz w:val="23"/>
          <w:szCs w:val="23"/>
        </w:rPr>
        <w:t xml:space="preserve">The making of this application shall constitute an agreement to abide </w:t>
      </w:r>
      <w:r w:rsidR="008E3963" w:rsidRPr="002237AE">
        <w:rPr>
          <w:rFonts w:ascii="Cambria" w:hAnsi="Cambria"/>
          <w:sz w:val="23"/>
          <w:szCs w:val="23"/>
        </w:rPr>
        <w:t xml:space="preserve">by </w:t>
      </w:r>
      <w:r w:rsidRPr="002237AE">
        <w:rPr>
          <w:rFonts w:ascii="Cambria" w:hAnsi="Cambria"/>
          <w:sz w:val="23"/>
          <w:szCs w:val="23"/>
        </w:rPr>
        <w:t xml:space="preserve">the AFME Rules upon approval of the application and, </w:t>
      </w:r>
      <w:r w:rsidR="00727A83">
        <w:rPr>
          <w:rFonts w:ascii="Cambria" w:hAnsi="Cambria"/>
          <w:sz w:val="23"/>
          <w:szCs w:val="23"/>
        </w:rPr>
        <w:t>including the</w:t>
      </w:r>
      <w:r w:rsidRPr="002237AE">
        <w:rPr>
          <w:rFonts w:ascii="Cambria" w:hAnsi="Cambria"/>
          <w:sz w:val="23"/>
          <w:szCs w:val="23"/>
        </w:rPr>
        <w:t xml:space="preserve"> rules applicable to membership applications set out below.</w:t>
      </w:r>
    </w:p>
    <w:p w14:paraId="040E5B2A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p w14:paraId="35CC0CAF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p w14:paraId="700F78C7" w14:textId="77777777" w:rsidR="002237AE" w:rsidRDefault="002237AE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Cambria" w:hAnsi="Cambria"/>
          <w:b/>
          <w:i/>
          <w:color w:val="669900"/>
          <w:sz w:val="23"/>
          <w:szCs w:val="23"/>
        </w:rPr>
      </w:pPr>
    </w:p>
    <w:p w14:paraId="1C995704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Cambria" w:hAnsi="Cambria"/>
          <w:b/>
          <w:color w:val="669900"/>
          <w:sz w:val="23"/>
          <w:szCs w:val="23"/>
        </w:rPr>
      </w:pPr>
      <w:r w:rsidRPr="002237AE">
        <w:rPr>
          <w:rFonts w:ascii="Cambria" w:hAnsi="Cambria"/>
          <w:b/>
          <w:i/>
          <w:color w:val="669900"/>
          <w:sz w:val="23"/>
          <w:szCs w:val="23"/>
        </w:rPr>
        <w:t>Relevant extracts from the AFME rules:</w:t>
      </w:r>
    </w:p>
    <w:p w14:paraId="41ABFD82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Cambria" w:hAnsi="Cambria"/>
          <w:sz w:val="23"/>
          <w:szCs w:val="23"/>
        </w:rPr>
      </w:pPr>
    </w:p>
    <w:p w14:paraId="7E2941E2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4.</w:t>
      </w:r>
      <w:r w:rsidRPr="002237AE">
        <w:rPr>
          <w:rFonts w:ascii="Cambria" w:hAnsi="Cambria"/>
          <w:sz w:val="23"/>
          <w:szCs w:val="23"/>
        </w:rPr>
        <w:tab/>
      </w:r>
      <w:r w:rsidRPr="002237AE">
        <w:rPr>
          <w:rFonts w:ascii="Cambria" w:hAnsi="Cambria"/>
          <w:b/>
          <w:color w:val="666666"/>
          <w:sz w:val="23"/>
          <w:szCs w:val="23"/>
        </w:rPr>
        <w:t>Subscriptions</w:t>
      </w:r>
    </w:p>
    <w:p w14:paraId="0FD17D41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Cambria" w:hAnsi="Cambria"/>
          <w:sz w:val="23"/>
          <w:szCs w:val="23"/>
        </w:rPr>
      </w:pPr>
    </w:p>
    <w:p w14:paraId="72BEEDB8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4.1</w:t>
      </w:r>
      <w:r w:rsidRPr="002237AE">
        <w:rPr>
          <w:rFonts w:ascii="Cambria" w:hAnsi="Cambria"/>
          <w:sz w:val="23"/>
          <w:szCs w:val="23"/>
        </w:rPr>
        <w:tab/>
        <w:t>The subscription year shall, unless otherwise determined by the Board, run from 1 November to 31 October.</w:t>
      </w:r>
    </w:p>
    <w:p w14:paraId="21B29425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Cambria" w:hAnsi="Cambria"/>
          <w:sz w:val="23"/>
          <w:szCs w:val="23"/>
        </w:rPr>
      </w:pPr>
    </w:p>
    <w:p w14:paraId="5AEA2349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4.4</w:t>
      </w:r>
      <w:r w:rsidRPr="002237AE">
        <w:rPr>
          <w:rFonts w:ascii="Cambria" w:hAnsi="Cambria"/>
          <w:sz w:val="23"/>
          <w:szCs w:val="23"/>
        </w:rPr>
        <w:tab/>
        <w:t>An institution joining during the year will pay a pr</w:t>
      </w:r>
      <w:r w:rsidR="00353272" w:rsidRPr="002237AE">
        <w:rPr>
          <w:rFonts w:ascii="Cambria" w:hAnsi="Cambria"/>
          <w:sz w:val="23"/>
          <w:szCs w:val="23"/>
        </w:rPr>
        <w:t>o</w:t>
      </w:r>
      <w:r w:rsidRPr="002237AE">
        <w:rPr>
          <w:rFonts w:ascii="Cambria" w:hAnsi="Cambria"/>
          <w:sz w:val="23"/>
          <w:szCs w:val="23"/>
        </w:rPr>
        <w:t>-rata amount equivalent to the remaining part of the subscription year. Details of the annual subscription will be included on the membership application form.</w:t>
      </w:r>
    </w:p>
    <w:p w14:paraId="63588B2C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</w:p>
    <w:p w14:paraId="56E00727" w14:textId="0D569666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color w:val="666666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5.</w:t>
      </w:r>
      <w:r w:rsidRPr="002237AE">
        <w:rPr>
          <w:rFonts w:ascii="Cambria" w:hAnsi="Cambria"/>
          <w:sz w:val="23"/>
          <w:szCs w:val="23"/>
        </w:rPr>
        <w:tab/>
      </w:r>
      <w:r w:rsidRPr="002237AE">
        <w:rPr>
          <w:rFonts w:ascii="Cambria" w:hAnsi="Cambria"/>
          <w:b/>
          <w:color w:val="666666"/>
          <w:sz w:val="23"/>
          <w:szCs w:val="23"/>
        </w:rPr>
        <w:t xml:space="preserve">Resignation &amp; Removal </w:t>
      </w:r>
      <w:r w:rsidR="00A35A05">
        <w:rPr>
          <w:rFonts w:ascii="Cambria" w:hAnsi="Cambria"/>
          <w:b/>
          <w:color w:val="666666"/>
          <w:sz w:val="23"/>
          <w:szCs w:val="23"/>
        </w:rPr>
        <w:t>f</w:t>
      </w:r>
      <w:r w:rsidRPr="002237AE">
        <w:rPr>
          <w:rFonts w:ascii="Cambria" w:hAnsi="Cambria"/>
          <w:b/>
          <w:color w:val="666666"/>
          <w:sz w:val="23"/>
          <w:szCs w:val="23"/>
        </w:rPr>
        <w:t>rom Membership, Right of Appeal</w:t>
      </w:r>
    </w:p>
    <w:p w14:paraId="6B7F39C8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</w:p>
    <w:p w14:paraId="0AD8ACF7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5.3</w:t>
      </w:r>
      <w:r w:rsidRPr="002237AE">
        <w:rPr>
          <w:rFonts w:ascii="Cambria" w:hAnsi="Cambria"/>
          <w:sz w:val="23"/>
          <w:szCs w:val="23"/>
        </w:rPr>
        <w:tab/>
        <w:t>Subject to rule 5.4, each member firm is entitled to resign from AFME with the provision of 6 months’ written notice.</w:t>
      </w:r>
    </w:p>
    <w:p w14:paraId="35702439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</w:p>
    <w:p w14:paraId="2A2A63CB" w14:textId="77777777" w:rsidR="00353272" w:rsidRPr="002237AE" w:rsidRDefault="00353272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5.4</w:t>
      </w:r>
      <w:r w:rsidRPr="002237AE">
        <w:rPr>
          <w:rFonts w:ascii="Cambria" w:hAnsi="Cambria"/>
          <w:sz w:val="23"/>
          <w:szCs w:val="23"/>
        </w:rPr>
        <w:tab/>
        <w:t>[</w:t>
      </w:r>
      <w:r w:rsidRPr="002237AE">
        <w:rPr>
          <w:rFonts w:ascii="Cambria" w:hAnsi="Cambria"/>
          <w:i/>
          <w:sz w:val="23"/>
          <w:szCs w:val="23"/>
        </w:rPr>
        <w:t>Superseded</w:t>
      </w:r>
      <w:r w:rsidRPr="002237AE">
        <w:rPr>
          <w:rFonts w:ascii="Cambria" w:hAnsi="Cambria"/>
          <w:sz w:val="23"/>
          <w:szCs w:val="23"/>
        </w:rPr>
        <w:t>.]</w:t>
      </w:r>
    </w:p>
    <w:p w14:paraId="3743285B" w14:textId="77777777" w:rsidR="00353272" w:rsidRPr="002237AE" w:rsidRDefault="00353272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</w:p>
    <w:p w14:paraId="266FFB15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5.5</w:t>
      </w:r>
      <w:r w:rsidRPr="002237AE">
        <w:rPr>
          <w:rFonts w:ascii="Cambria" w:hAnsi="Cambria"/>
          <w:sz w:val="23"/>
          <w:szCs w:val="23"/>
        </w:rPr>
        <w:tab/>
        <w:t>Member firms are liable for their pro-rata share of any financial or other obligations entered into prior to the date of their resignation from AFME.</w:t>
      </w:r>
    </w:p>
    <w:p w14:paraId="31002E2B" w14:textId="77777777" w:rsidR="00583BC5" w:rsidRPr="002237AE" w:rsidRDefault="00583BC5" w:rsidP="002237AE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720" w:hanging="720"/>
        <w:rPr>
          <w:rFonts w:ascii="Cambria" w:hAnsi="Cambria"/>
          <w:sz w:val="23"/>
          <w:szCs w:val="23"/>
        </w:rPr>
      </w:pPr>
    </w:p>
    <w:p w14:paraId="6EF803C8" w14:textId="77777777" w:rsidR="00583BC5" w:rsidRPr="002237AE" w:rsidRDefault="00583BC5" w:rsidP="002237AE">
      <w:pPr>
        <w:numPr>
          <w:ilvl w:val="1"/>
          <w:numId w:val="18"/>
        </w:num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No subscriptions shall be refunded to any member who resigns or whose membership is terminated.</w:t>
      </w:r>
    </w:p>
    <w:p w14:paraId="3BB5F988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p w14:paraId="4F32A335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p w14:paraId="64AC090F" w14:textId="4DD47CED" w:rsidR="00583BC5" w:rsidRPr="002237AE" w:rsidRDefault="00583BC5" w:rsidP="00583BC5">
      <w:pPr>
        <w:outlineLvl w:val="0"/>
        <w:rPr>
          <w:rFonts w:ascii="Cambria" w:hAnsi="Cambria"/>
          <w:sz w:val="23"/>
          <w:szCs w:val="23"/>
        </w:rPr>
      </w:pPr>
      <w:r w:rsidRPr="002237AE">
        <w:rPr>
          <w:rFonts w:ascii="Cambria" w:hAnsi="Cambria"/>
          <w:sz w:val="23"/>
          <w:szCs w:val="23"/>
        </w:rPr>
        <w:t>Your signature on this form indicates acknowledgment and acceptance of the AFME Rules</w:t>
      </w:r>
      <w:r w:rsidR="00A35A05">
        <w:rPr>
          <w:rFonts w:ascii="Cambria" w:hAnsi="Cambria"/>
          <w:sz w:val="23"/>
          <w:szCs w:val="23"/>
        </w:rPr>
        <w:t>.</w:t>
      </w:r>
      <w:r w:rsidR="00727A83">
        <w:rPr>
          <w:rFonts w:ascii="Cambria" w:hAnsi="Cambria"/>
          <w:sz w:val="23"/>
          <w:szCs w:val="23"/>
        </w:rPr>
        <w:t xml:space="preserve"> </w:t>
      </w:r>
    </w:p>
    <w:p w14:paraId="36E4785D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p w14:paraId="75EA618C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360"/>
        <w:gridCol w:w="1080"/>
        <w:gridCol w:w="3600"/>
      </w:tblGrid>
      <w:tr w:rsidR="00583BC5" w:rsidRPr="002237AE" w14:paraId="62B4A815" w14:textId="77777777">
        <w:trPr>
          <w:trHeight w:val="600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D28ED" w14:textId="77777777" w:rsidR="00583BC5" w:rsidRPr="002237AE" w:rsidRDefault="00583BC5" w:rsidP="00583BC5">
            <w:pPr>
              <w:rPr>
                <w:rFonts w:ascii="Cambria" w:hAnsi="Cambria"/>
                <w:sz w:val="23"/>
                <w:szCs w:val="23"/>
              </w:rPr>
            </w:pPr>
            <w:r w:rsidRPr="002237AE">
              <w:rPr>
                <w:rFonts w:ascii="Cambria" w:hAnsi="Cambria"/>
                <w:sz w:val="23"/>
                <w:szCs w:val="23"/>
              </w:rPr>
              <w:t>Signature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7E9AE" w14:textId="77777777" w:rsidR="00583BC5" w:rsidRPr="002237AE" w:rsidRDefault="00583BC5" w:rsidP="00583BC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CB365" w14:textId="77777777" w:rsidR="00583BC5" w:rsidRPr="002237AE" w:rsidRDefault="00583BC5" w:rsidP="00583BC5">
            <w:pPr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AF4D9" w14:textId="77777777" w:rsidR="00583BC5" w:rsidRPr="002237AE" w:rsidRDefault="00583BC5" w:rsidP="00583BC5">
            <w:pPr>
              <w:rPr>
                <w:rFonts w:ascii="Cambria" w:hAnsi="Cambria"/>
                <w:sz w:val="23"/>
                <w:szCs w:val="23"/>
              </w:rPr>
            </w:pPr>
            <w:r w:rsidRPr="002237AE">
              <w:rPr>
                <w:rFonts w:ascii="Cambria" w:hAnsi="Cambria"/>
                <w:sz w:val="23"/>
                <w:szCs w:val="23"/>
              </w:rPr>
              <w:t>Date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CAFE36D" w14:textId="77777777" w:rsidR="00583BC5" w:rsidRPr="002237AE" w:rsidRDefault="00583BC5" w:rsidP="00583BC5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47A12584" w14:textId="77777777" w:rsidR="00583BC5" w:rsidRPr="002237AE" w:rsidRDefault="00583BC5" w:rsidP="00583BC5">
      <w:pPr>
        <w:rPr>
          <w:rFonts w:ascii="Cambria" w:hAnsi="Cambria"/>
          <w:sz w:val="23"/>
          <w:szCs w:val="23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</w:tblGrid>
      <w:tr w:rsidR="00583BC5" w:rsidRPr="002237AE" w14:paraId="7C99C240" w14:textId="77777777">
        <w:trPr>
          <w:trHeight w:val="600"/>
        </w:trPr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90469" w14:textId="77777777" w:rsidR="00583BC5" w:rsidRPr="002237AE" w:rsidRDefault="00583BC5" w:rsidP="00583BC5">
            <w:pPr>
              <w:rPr>
                <w:rFonts w:ascii="Cambria" w:hAnsi="Cambria"/>
                <w:sz w:val="23"/>
                <w:szCs w:val="23"/>
              </w:rPr>
            </w:pPr>
            <w:r w:rsidRPr="002237AE">
              <w:rPr>
                <w:rFonts w:ascii="Cambria" w:hAnsi="Cambria"/>
                <w:sz w:val="23"/>
                <w:szCs w:val="23"/>
              </w:rPr>
              <w:t>Print name: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E040" w14:textId="77777777" w:rsidR="00583BC5" w:rsidRPr="002237AE" w:rsidRDefault="00583BC5" w:rsidP="00583BC5">
            <w:pPr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31BE0AA3" w14:textId="77777777" w:rsidR="00583BC5" w:rsidRDefault="00583BC5" w:rsidP="00583BC5">
      <w:pPr>
        <w:rPr>
          <w:rFonts w:ascii="Cambria" w:hAnsi="Cambria"/>
          <w:sz w:val="23"/>
          <w:szCs w:val="23"/>
        </w:rPr>
      </w:pPr>
    </w:p>
    <w:p w14:paraId="62AACC94" w14:textId="77777777" w:rsidR="0068490F" w:rsidRDefault="0068490F" w:rsidP="00583BC5">
      <w:pPr>
        <w:rPr>
          <w:rFonts w:ascii="Cambria" w:hAnsi="Cambria"/>
          <w:sz w:val="23"/>
          <w:szCs w:val="23"/>
        </w:rPr>
      </w:pPr>
    </w:p>
    <w:p w14:paraId="4D7740E7" w14:textId="77777777" w:rsidR="0068490F" w:rsidRDefault="0068490F" w:rsidP="00583BC5">
      <w:pPr>
        <w:rPr>
          <w:rFonts w:ascii="Cambria" w:hAnsi="Cambria"/>
          <w:sz w:val="23"/>
          <w:szCs w:val="23"/>
        </w:rPr>
      </w:pPr>
    </w:p>
    <w:p w14:paraId="7301B069" w14:textId="77777777" w:rsidR="0068490F" w:rsidRDefault="0068490F" w:rsidP="00583BC5">
      <w:pPr>
        <w:rPr>
          <w:rFonts w:ascii="Cambria" w:hAnsi="Cambria"/>
          <w:sz w:val="23"/>
          <w:szCs w:val="23"/>
        </w:rPr>
      </w:pPr>
    </w:p>
    <w:p w14:paraId="22D9ABD3" w14:textId="77777777" w:rsidR="0068490F" w:rsidRDefault="0068490F" w:rsidP="00583BC5">
      <w:pPr>
        <w:rPr>
          <w:rFonts w:ascii="Cambria" w:hAnsi="Cambria"/>
          <w:sz w:val="23"/>
          <w:szCs w:val="23"/>
        </w:rPr>
      </w:pPr>
    </w:p>
    <w:p w14:paraId="13A184EA" w14:textId="77777777" w:rsidR="0068490F" w:rsidRDefault="0068490F" w:rsidP="00583BC5">
      <w:pPr>
        <w:rPr>
          <w:rFonts w:ascii="Cambria" w:hAnsi="Cambria"/>
          <w:sz w:val="23"/>
          <w:szCs w:val="23"/>
        </w:rPr>
      </w:pPr>
    </w:p>
    <w:p w14:paraId="3674AE85" w14:textId="77777777" w:rsidR="0068490F" w:rsidRPr="002237AE" w:rsidRDefault="0068490F" w:rsidP="00583BC5">
      <w:pPr>
        <w:rPr>
          <w:rFonts w:ascii="Cambria" w:hAnsi="Cambria"/>
          <w:sz w:val="23"/>
          <w:szCs w:val="23"/>
        </w:rPr>
      </w:pPr>
    </w:p>
    <w:sectPr w:rsidR="0068490F" w:rsidRPr="002237AE" w:rsidSect="008A65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227" w:left="720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3180" w14:textId="77777777" w:rsidR="00020FCB" w:rsidRDefault="00020FCB">
      <w:r>
        <w:separator/>
      </w:r>
    </w:p>
  </w:endnote>
  <w:endnote w:type="continuationSeparator" w:id="0">
    <w:p w14:paraId="7C89571E" w14:textId="77777777" w:rsidR="00020FCB" w:rsidRDefault="00020FCB">
      <w:r>
        <w:continuationSeparator/>
      </w:r>
    </w:p>
  </w:endnote>
  <w:endnote w:type="continuationNotice" w:id="1">
    <w:p w14:paraId="1E8FD231" w14:textId="77777777" w:rsidR="00020FCB" w:rsidRDefault="00020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AEA8" w14:textId="77777777" w:rsidR="00B56AF3" w:rsidRDefault="00B56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45AB" w14:textId="77777777" w:rsidR="00B56AF3" w:rsidRDefault="00B56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29A1" w14:textId="2B91803F" w:rsidR="005254E9" w:rsidRDefault="000B4B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94061C" wp14:editId="70E56646">
              <wp:simplePos x="0" y="0"/>
              <wp:positionH relativeFrom="margin">
                <wp:posOffset>0</wp:posOffset>
              </wp:positionH>
              <wp:positionV relativeFrom="page">
                <wp:posOffset>10492740</wp:posOffset>
              </wp:positionV>
              <wp:extent cx="5486400" cy="95885"/>
              <wp:effectExtent l="0" t="0" r="0" b="3175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FA16B58D-A833-4044-9320-81E32237288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0631E" w14:textId="77777777" w:rsidR="005254E9" w:rsidRPr="006E7F18" w:rsidRDefault="005254E9" w:rsidP="00245663">
                          <w:pPr>
                            <w:pStyle w:val="footer2"/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406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26.2pt;width:6in;height: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" filled="f" stroked="f">
              <v:textbox inset="0,0,0,0">
                <w:txbxContent>
                  <w:p w14:paraId="1080631E" w14:textId="77777777" w:rsidR="005254E9" w:rsidRPr="006E7F18" w:rsidRDefault="005254E9" w:rsidP="00245663">
                    <w:pPr>
                      <w:pStyle w:val="footer2"/>
                      <w:spacing w:line="240" w:lineRule="auto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63C9" w14:textId="77777777" w:rsidR="00020FCB" w:rsidRDefault="00020FCB">
      <w:r>
        <w:separator/>
      </w:r>
    </w:p>
  </w:footnote>
  <w:footnote w:type="continuationSeparator" w:id="0">
    <w:p w14:paraId="7A38E724" w14:textId="77777777" w:rsidR="00020FCB" w:rsidRDefault="00020FCB">
      <w:r>
        <w:continuationSeparator/>
      </w:r>
    </w:p>
  </w:footnote>
  <w:footnote w:type="continuationNotice" w:id="1">
    <w:p w14:paraId="7A259821" w14:textId="77777777" w:rsidR="00020FCB" w:rsidRDefault="00020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C074" w14:textId="77777777" w:rsidR="00B56AF3" w:rsidRDefault="00B56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CE24" w14:textId="752040DC" w:rsidR="005254E9" w:rsidRDefault="0049349C">
    <w:pPr>
      <w:pStyle w:val="Header"/>
    </w:pPr>
    <w:r w:rsidRPr="00AE1B10">
      <w:rPr>
        <w:noProof/>
      </w:rPr>
      <w:drawing>
        <wp:anchor distT="0" distB="0" distL="114300" distR="114300" simplePos="0" relativeHeight="251662337" behindDoc="0" locked="0" layoutInCell="1" allowOverlap="1" wp14:anchorId="716521F1" wp14:editId="30B6535F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205242" cy="455839"/>
          <wp:effectExtent l="0" t="0" r="0" b="0"/>
          <wp:wrapNone/>
          <wp:docPr id="482534470" name="Picture 1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19F691-71D9-42D9-930F-16E9504E5E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7537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5242" cy="45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45DC" w14:textId="782F5C07" w:rsidR="005254E9" w:rsidRDefault="0049349C" w:rsidP="00B9151B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C3F0853" wp14:editId="2662FC44">
              <wp:simplePos x="0" y="0"/>
              <wp:positionH relativeFrom="column">
                <wp:posOffset>1174750</wp:posOffset>
              </wp:positionH>
              <wp:positionV relativeFrom="paragraph">
                <wp:posOffset>-174625</wp:posOffset>
              </wp:positionV>
              <wp:extent cx="4044950" cy="473710"/>
              <wp:effectExtent l="0" t="0" r="0" b="2540"/>
              <wp:wrapNone/>
              <wp:docPr id="2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300D132-83B5-4330-921C-2AB9E7A7722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950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B56A3" w14:textId="77777777" w:rsidR="005254E9" w:rsidRPr="0049349C" w:rsidRDefault="005254E9" w:rsidP="00583BC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Times-Bold" w:hAnsi="Times-Bold" w:cs="Times-Bold"/>
                              <w:b/>
                              <w:bCs/>
                              <w:color w:val="669900"/>
                              <w:sz w:val="52"/>
                              <w:szCs w:val="52"/>
                            </w:rPr>
                          </w:pPr>
                          <w:r w:rsidRPr="0049349C">
                            <w:rPr>
                              <w:rFonts w:ascii="Times-Bold" w:hAnsi="Times-Bold" w:cs="Times-Bold"/>
                              <w:b/>
                              <w:bCs/>
                              <w:color w:val="669900"/>
                              <w:sz w:val="52"/>
                              <w:szCs w:val="52"/>
                            </w:rPr>
                            <w:t>Membership Application</w:t>
                          </w:r>
                        </w:p>
                        <w:p w14:paraId="36F7655C" w14:textId="77777777" w:rsidR="005254E9" w:rsidRPr="00354922" w:rsidRDefault="005254E9" w:rsidP="00583BC5">
                          <w:pPr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F08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-13.75pt;width:318.5pt;height:37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" filled="f" stroked="f">
              <v:textbox>
                <w:txbxContent>
                  <w:p w14:paraId="1DBB56A3" w14:textId="77777777" w:rsidR="005254E9" w:rsidRPr="0049349C" w:rsidRDefault="005254E9" w:rsidP="00583BC5">
                    <w:pPr>
                      <w:autoSpaceDE w:val="0"/>
                      <w:autoSpaceDN w:val="0"/>
                      <w:adjustRightInd w:val="0"/>
                      <w:rPr>
                        <w:rFonts w:ascii="Times-Bold" w:hAnsi="Times-Bold" w:cs="Times-Bold"/>
                        <w:b/>
                        <w:bCs/>
                        <w:color w:val="669900"/>
                        <w:sz w:val="52"/>
                        <w:szCs w:val="52"/>
                      </w:rPr>
                    </w:pPr>
                    <w:r w:rsidRPr="0049349C">
                      <w:rPr>
                        <w:rFonts w:ascii="Times-Bold" w:hAnsi="Times-Bold" w:cs="Times-Bold"/>
                        <w:b/>
                        <w:bCs/>
                        <w:color w:val="669900"/>
                        <w:sz w:val="52"/>
                        <w:szCs w:val="52"/>
                      </w:rPr>
                      <w:t>Membership Application</w:t>
                    </w:r>
                  </w:p>
                  <w:p w14:paraId="36F7655C" w14:textId="77777777" w:rsidR="005254E9" w:rsidRPr="00354922" w:rsidRDefault="005254E9" w:rsidP="00583BC5">
                    <w:pPr>
                      <w:rPr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Pr="00AE1B10">
      <w:rPr>
        <w:noProof/>
      </w:rPr>
      <w:drawing>
        <wp:anchor distT="0" distB="0" distL="114300" distR="114300" simplePos="0" relativeHeight="251660289" behindDoc="0" locked="0" layoutInCell="1" allowOverlap="1" wp14:anchorId="7296133E" wp14:editId="44E9A97E">
          <wp:simplePos x="0" y="0"/>
          <wp:positionH relativeFrom="margin">
            <wp:align>left</wp:align>
          </wp:positionH>
          <wp:positionV relativeFrom="paragraph">
            <wp:posOffset>-193676</wp:posOffset>
          </wp:positionV>
          <wp:extent cx="1205242" cy="455839"/>
          <wp:effectExtent l="0" t="0" r="0" b="0"/>
          <wp:wrapNone/>
          <wp:docPr id="26557537" name="Picture 1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78B6FDF-A84B-42C5-A2D6-E1BB9AACCB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7537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5242" cy="45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4E9">
      <w:rPr>
        <w:rFonts w:ascii="Times-Bold" w:hAnsi="Times-Bold" w:cs="Times-Bold"/>
        <w:b/>
        <w:bCs/>
        <w:color w:val="78A42F"/>
        <w:sz w:val="35"/>
        <w:szCs w:val="35"/>
      </w:rPr>
      <w:t xml:space="preserve">    </w:t>
    </w:r>
    <w:r w:rsidR="005254E9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076"/>
    <w:multiLevelType w:val="hybridMultilevel"/>
    <w:tmpl w:val="E6DC2C80"/>
    <w:lvl w:ilvl="0" w:tplc="573E6D0E">
      <w:start w:val="1"/>
      <w:numFmt w:val="bullet"/>
      <w:lvlText w:val="o"/>
      <w:lvlJc w:val="left"/>
      <w:pPr>
        <w:tabs>
          <w:tab w:val="num" w:pos="1080"/>
        </w:tabs>
        <w:ind w:left="1512" w:hanging="79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CE5"/>
    <w:multiLevelType w:val="hybridMultilevel"/>
    <w:tmpl w:val="D7CC6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166D9"/>
    <w:multiLevelType w:val="multilevel"/>
    <w:tmpl w:val="AA8AF5D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F7FB7"/>
    <w:multiLevelType w:val="hybridMultilevel"/>
    <w:tmpl w:val="D95E75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109EE"/>
    <w:multiLevelType w:val="multilevel"/>
    <w:tmpl w:val="45EAB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BF664CB"/>
    <w:multiLevelType w:val="hybridMultilevel"/>
    <w:tmpl w:val="00F4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D7485"/>
    <w:multiLevelType w:val="hybridMultilevel"/>
    <w:tmpl w:val="3ADA1B48"/>
    <w:lvl w:ilvl="0" w:tplc="573E6D0E">
      <w:start w:val="1"/>
      <w:numFmt w:val="bullet"/>
      <w:lvlText w:val="o"/>
      <w:lvlJc w:val="left"/>
      <w:pPr>
        <w:tabs>
          <w:tab w:val="num" w:pos="1080"/>
        </w:tabs>
        <w:ind w:left="1512" w:hanging="79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2724A"/>
    <w:multiLevelType w:val="hybridMultilevel"/>
    <w:tmpl w:val="4698953A"/>
    <w:lvl w:ilvl="0" w:tplc="573E6D0E">
      <w:start w:val="1"/>
      <w:numFmt w:val="bullet"/>
      <w:lvlText w:val="o"/>
      <w:lvlJc w:val="left"/>
      <w:pPr>
        <w:tabs>
          <w:tab w:val="num" w:pos="1080"/>
        </w:tabs>
        <w:ind w:left="1512" w:hanging="79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43A8"/>
    <w:multiLevelType w:val="hybridMultilevel"/>
    <w:tmpl w:val="8B409846"/>
    <w:lvl w:ilvl="0" w:tplc="573E6D0E">
      <w:start w:val="1"/>
      <w:numFmt w:val="bullet"/>
      <w:lvlText w:val="o"/>
      <w:lvlJc w:val="left"/>
      <w:pPr>
        <w:tabs>
          <w:tab w:val="num" w:pos="1080"/>
        </w:tabs>
        <w:ind w:left="1512" w:hanging="79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A6DB5"/>
    <w:multiLevelType w:val="hybridMultilevel"/>
    <w:tmpl w:val="104EC8C8"/>
    <w:lvl w:ilvl="0" w:tplc="573E6D0E">
      <w:start w:val="1"/>
      <w:numFmt w:val="bullet"/>
      <w:lvlText w:val="o"/>
      <w:lvlJc w:val="left"/>
      <w:pPr>
        <w:tabs>
          <w:tab w:val="num" w:pos="1080"/>
        </w:tabs>
        <w:ind w:left="1512" w:hanging="79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81F61"/>
    <w:multiLevelType w:val="hybridMultilevel"/>
    <w:tmpl w:val="29585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015A5"/>
    <w:multiLevelType w:val="hybridMultilevel"/>
    <w:tmpl w:val="44A286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13CB9"/>
    <w:multiLevelType w:val="multilevel"/>
    <w:tmpl w:val="00F4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1534F"/>
    <w:multiLevelType w:val="hybridMultilevel"/>
    <w:tmpl w:val="AA8AF5D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6E2619"/>
    <w:multiLevelType w:val="hybridMultilevel"/>
    <w:tmpl w:val="C8EE08CE"/>
    <w:lvl w:ilvl="0" w:tplc="573E6D0E">
      <w:start w:val="1"/>
      <w:numFmt w:val="bullet"/>
      <w:lvlText w:val="o"/>
      <w:lvlJc w:val="left"/>
      <w:pPr>
        <w:tabs>
          <w:tab w:val="num" w:pos="1080"/>
        </w:tabs>
        <w:ind w:left="1512" w:hanging="792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821F1"/>
    <w:multiLevelType w:val="hybridMultilevel"/>
    <w:tmpl w:val="81226782"/>
    <w:lvl w:ilvl="0" w:tplc="23D4FA90">
      <w:start w:val="1"/>
      <w:numFmt w:val="bullet"/>
      <w:lvlText w:val="o"/>
      <w:lvlJc w:val="left"/>
      <w:pPr>
        <w:tabs>
          <w:tab w:val="num" w:pos="1080"/>
        </w:tabs>
        <w:ind w:left="1656" w:hanging="93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61277B"/>
    <w:multiLevelType w:val="multilevel"/>
    <w:tmpl w:val="3C3AD6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91196"/>
    <w:multiLevelType w:val="hybridMultilevel"/>
    <w:tmpl w:val="3C3AD660"/>
    <w:lvl w:ilvl="0" w:tplc="CC36DCB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3775236">
    <w:abstractNumId w:val="14"/>
  </w:num>
  <w:num w:numId="2" w16cid:durableId="1054306855">
    <w:abstractNumId w:val="17"/>
  </w:num>
  <w:num w:numId="3" w16cid:durableId="1247108393">
    <w:abstractNumId w:val="1"/>
  </w:num>
  <w:num w:numId="4" w16cid:durableId="1267545448">
    <w:abstractNumId w:val="0"/>
  </w:num>
  <w:num w:numId="5" w16cid:durableId="1513030358">
    <w:abstractNumId w:val="10"/>
  </w:num>
  <w:num w:numId="6" w16cid:durableId="1542664624">
    <w:abstractNumId w:val="13"/>
  </w:num>
  <w:num w:numId="7" w16cid:durableId="1610353184">
    <w:abstractNumId w:val="7"/>
  </w:num>
  <w:num w:numId="8" w16cid:durableId="185337391">
    <w:abstractNumId w:val="6"/>
  </w:num>
  <w:num w:numId="9" w16cid:durableId="1873808559">
    <w:abstractNumId w:val="9"/>
  </w:num>
  <w:num w:numId="10" w16cid:durableId="1909538155">
    <w:abstractNumId w:val="15"/>
  </w:num>
  <w:num w:numId="11" w16cid:durableId="2028561139">
    <w:abstractNumId w:val="16"/>
  </w:num>
  <w:num w:numId="12" w16cid:durableId="349646570">
    <w:abstractNumId w:val="12"/>
  </w:num>
  <w:num w:numId="13" w16cid:durableId="637346933">
    <w:abstractNumId w:val="5"/>
  </w:num>
  <w:num w:numId="14" w16cid:durableId="669915273">
    <w:abstractNumId w:val="3"/>
  </w:num>
  <w:num w:numId="15" w16cid:durableId="702555299">
    <w:abstractNumId w:val="2"/>
  </w:num>
  <w:num w:numId="16" w16cid:durableId="75521930">
    <w:abstractNumId w:val="11"/>
  </w:num>
  <w:num w:numId="17" w16cid:durableId="826938780">
    <w:abstractNumId w:val="8"/>
  </w:num>
  <w:num w:numId="18" w16cid:durableId="928385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84"/>
    <w:rsid w:val="00001C0B"/>
    <w:rsid w:val="000123FB"/>
    <w:rsid w:val="00012DA0"/>
    <w:rsid w:val="00020FCB"/>
    <w:rsid w:val="000304ED"/>
    <w:rsid w:val="00043089"/>
    <w:rsid w:val="00044F3C"/>
    <w:rsid w:val="00053585"/>
    <w:rsid w:val="00065A62"/>
    <w:rsid w:val="00071030"/>
    <w:rsid w:val="0007190E"/>
    <w:rsid w:val="0008779B"/>
    <w:rsid w:val="00090B0D"/>
    <w:rsid w:val="0009441D"/>
    <w:rsid w:val="000A5D47"/>
    <w:rsid w:val="000A7AB3"/>
    <w:rsid w:val="000B4B8E"/>
    <w:rsid w:val="000C3167"/>
    <w:rsid w:val="000F197C"/>
    <w:rsid w:val="000F542A"/>
    <w:rsid w:val="000F55E1"/>
    <w:rsid w:val="00102184"/>
    <w:rsid w:val="001137DE"/>
    <w:rsid w:val="00115DC2"/>
    <w:rsid w:val="0011731A"/>
    <w:rsid w:val="00120E88"/>
    <w:rsid w:val="001228A0"/>
    <w:rsid w:val="0012701B"/>
    <w:rsid w:val="0013365B"/>
    <w:rsid w:val="00135561"/>
    <w:rsid w:val="0014115E"/>
    <w:rsid w:val="001441EF"/>
    <w:rsid w:val="00145A4F"/>
    <w:rsid w:val="001500FD"/>
    <w:rsid w:val="001540EC"/>
    <w:rsid w:val="00164426"/>
    <w:rsid w:val="001701E3"/>
    <w:rsid w:val="00180BF7"/>
    <w:rsid w:val="00184ABB"/>
    <w:rsid w:val="001B2C46"/>
    <w:rsid w:val="001B6D39"/>
    <w:rsid w:val="001C24F5"/>
    <w:rsid w:val="001D2B7D"/>
    <w:rsid w:val="0022208E"/>
    <w:rsid w:val="002237AE"/>
    <w:rsid w:val="00245663"/>
    <w:rsid w:val="00245944"/>
    <w:rsid w:val="0024692E"/>
    <w:rsid w:val="0024728B"/>
    <w:rsid w:val="0025075E"/>
    <w:rsid w:val="00251669"/>
    <w:rsid w:val="00256336"/>
    <w:rsid w:val="00265B8A"/>
    <w:rsid w:val="002A18DE"/>
    <w:rsid w:val="002B4D9B"/>
    <w:rsid w:val="002D0593"/>
    <w:rsid w:val="002E3088"/>
    <w:rsid w:val="002F09DB"/>
    <w:rsid w:val="002F6D6E"/>
    <w:rsid w:val="00320FFC"/>
    <w:rsid w:val="00344E4F"/>
    <w:rsid w:val="00347791"/>
    <w:rsid w:val="00351E78"/>
    <w:rsid w:val="00353272"/>
    <w:rsid w:val="00361B78"/>
    <w:rsid w:val="00365E81"/>
    <w:rsid w:val="003723B9"/>
    <w:rsid w:val="003758FC"/>
    <w:rsid w:val="00384648"/>
    <w:rsid w:val="003902D8"/>
    <w:rsid w:val="0039060F"/>
    <w:rsid w:val="0039627B"/>
    <w:rsid w:val="003A5A4B"/>
    <w:rsid w:val="003E5E01"/>
    <w:rsid w:val="003F2886"/>
    <w:rsid w:val="003F518D"/>
    <w:rsid w:val="00400CD2"/>
    <w:rsid w:val="00404D92"/>
    <w:rsid w:val="00416AC0"/>
    <w:rsid w:val="004216B3"/>
    <w:rsid w:val="00427B0C"/>
    <w:rsid w:val="00431DA2"/>
    <w:rsid w:val="0043497D"/>
    <w:rsid w:val="004411A3"/>
    <w:rsid w:val="004530DF"/>
    <w:rsid w:val="004548BF"/>
    <w:rsid w:val="00454F2A"/>
    <w:rsid w:val="004576FB"/>
    <w:rsid w:val="00457C5F"/>
    <w:rsid w:val="00460C69"/>
    <w:rsid w:val="00480216"/>
    <w:rsid w:val="00481B0B"/>
    <w:rsid w:val="0049349C"/>
    <w:rsid w:val="004A014A"/>
    <w:rsid w:val="004A304A"/>
    <w:rsid w:val="004A36E6"/>
    <w:rsid w:val="004D769E"/>
    <w:rsid w:val="004E34B1"/>
    <w:rsid w:val="004E4D3C"/>
    <w:rsid w:val="004F1F9A"/>
    <w:rsid w:val="00517943"/>
    <w:rsid w:val="00520CFE"/>
    <w:rsid w:val="005254E9"/>
    <w:rsid w:val="005272CA"/>
    <w:rsid w:val="00540080"/>
    <w:rsid w:val="00542131"/>
    <w:rsid w:val="00546D32"/>
    <w:rsid w:val="00552721"/>
    <w:rsid w:val="00554145"/>
    <w:rsid w:val="00554EA4"/>
    <w:rsid w:val="00575523"/>
    <w:rsid w:val="00583BC5"/>
    <w:rsid w:val="00594C72"/>
    <w:rsid w:val="00597764"/>
    <w:rsid w:val="005A0DBF"/>
    <w:rsid w:val="005A61A8"/>
    <w:rsid w:val="005A69C6"/>
    <w:rsid w:val="005B576A"/>
    <w:rsid w:val="005C021E"/>
    <w:rsid w:val="005E070A"/>
    <w:rsid w:val="005E56C4"/>
    <w:rsid w:val="005E5C6B"/>
    <w:rsid w:val="00600565"/>
    <w:rsid w:val="0061141B"/>
    <w:rsid w:val="00613EEB"/>
    <w:rsid w:val="00646674"/>
    <w:rsid w:val="006529DB"/>
    <w:rsid w:val="00652D7D"/>
    <w:rsid w:val="00670860"/>
    <w:rsid w:val="00683430"/>
    <w:rsid w:val="00684881"/>
    <w:rsid w:val="0068490F"/>
    <w:rsid w:val="00725770"/>
    <w:rsid w:val="00727A83"/>
    <w:rsid w:val="00731901"/>
    <w:rsid w:val="00734B35"/>
    <w:rsid w:val="0076594C"/>
    <w:rsid w:val="00787665"/>
    <w:rsid w:val="007A0ADE"/>
    <w:rsid w:val="007A0D06"/>
    <w:rsid w:val="007B2C96"/>
    <w:rsid w:val="007C1462"/>
    <w:rsid w:val="007C3ED9"/>
    <w:rsid w:val="007E466C"/>
    <w:rsid w:val="007F08A7"/>
    <w:rsid w:val="007F1DA8"/>
    <w:rsid w:val="007F2C2E"/>
    <w:rsid w:val="00807AE4"/>
    <w:rsid w:val="008309EB"/>
    <w:rsid w:val="00852B8A"/>
    <w:rsid w:val="00854647"/>
    <w:rsid w:val="008565C5"/>
    <w:rsid w:val="00860A32"/>
    <w:rsid w:val="00880367"/>
    <w:rsid w:val="00892FC3"/>
    <w:rsid w:val="00897102"/>
    <w:rsid w:val="008A65CC"/>
    <w:rsid w:val="008A70B7"/>
    <w:rsid w:val="008C4175"/>
    <w:rsid w:val="008C7803"/>
    <w:rsid w:val="008D68AF"/>
    <w:rsid w:val="008D7F30"/>
    <w:rsid w:val="008E3963"/>
    <w:rsid w:val="00915588"/>
    <w:rsid w:val="00933D21"/>
    <w:rsid w:val="00936A87"/>
    <w:rsid w:val="00944C8D"/>
    <w:rsid w:val="00950BCD"/>
    <w:rsid w:val="009559FE"/>
    <w:rsid w:val="00966F01"/>
    <w:rsid w:val="00972116"/>
    <w:rsid w:val="00987426"/>
    <w:rsid w:val="00992E07"/>
    <w:rsid w:val="009A1748"/>
    <w:rsid w:val="009A206D"/>
    <w:rsid w:val="009A21BE"/>
    <w:rsid w:val="009A2CB3"/>
    <w:rsid w:val="009B0835"/>
    <w:rsid w:val="009F0C84"/>
    <w:rsid w:val="009F16EC"/>
    <w:rsid w:val="009F434A"/>
    <w:rsid w:val="00A033B9"/>
    <w:rsid w:val="00A24969"/>
    <w:rsid w:val="00A35A05"/>
    <w:rsid w:val="00A364C0"/>
    <w:rsid w:val="00A46C16"/>
    <w:rsid w:val="00A6495A"/>
    <w:rsid w:val="00A974B8"/>
    <w:rsid w:val="00AA7636"/>
    <w:rsid w:val="00AB3D40"/>
    <w:rsid w:val="00AD084A"/>
    <w:rsid w:val="00AD199C"/>
    <w:rsid w:val="00AD2C96"/>
    <w:rsid w:val="00AE7DA3"/>
    <w:rsid w:val="00AF5FDA"/>
    <w:rsid w:val="00B03C8D"/>
    <w:rsid w:val="00B065BB"/>
    <w:rsid w:val="00B14074"/>
    <w:rsid w:val="00B154FA"/>
    <w:rsid w:val="00B1592B"/>
    <w:rsid w:val="00B22F87"/>
    <w:rsid w:val="00B25E52"/>
    <w:rsid w:val="00B2656F"/>
    <w:rsid w:val="00B333ED"/>
    <w:rsid w:val="00B35265"/>
    <w:rsid w:val="00B56AF3"/>
    <w:rsid w:val="00B8250A"/>
    <w:rsid w:val="00B856B5"/>
    <w:rsid w:val="00B9151B"/>
    <w:rsid w:val="00BB3BE4"/>
    <w:rsid w:val="00BB63B1"/>
    <w:rsid w:val="00BC2B09"/>
    <w:rsid w:val="00BC633D"/>
    <w:rsid w:val="00BC77A7"/>
    <w:rsid w:val="00BE0DF6"/>
    <w:rsid w:val="00BE28AB"/>
    <w:rsid w:val="00C035BF"/>
    <w:rsid w:val="00C1518F"/>
    <w:rsid w:val="00C15B46"/>
    <w:rsid w:val="00C20495"/>
    <w:rsid w:val="00C23683"/>
    <w:rsid w:val="00C75D67"/>
    <w:rsid w:val="00C86D7F"/>
    <w:rsid w:val="00CA055F"/>
    <w:rsid w:val="00CA1A3A"/>
    <w:rsid w:val="00CC2A3C"/>
    <w:rsid w:val="00CD4A4E"/>
    <w:rsid w:val="00CD5468"/>
    <w:rsid w:val="00CF7248"/>
    <w:rsid w:val="00D316FA"/>
    <w:rsid w:val="00D718FD"/>
    <w:rsid w:val="00D76AE6"/>
    <w:rsid w:val="00D80922"/>
    <w:rsid w:val="00DB3F0D"/>
    <w:rsid w:val="00DC06F0"/>
    <w:rsid w:val="00DD41D0"/>
    <w:rsid w:val="00DF2754"/>
    <w:rsid w:val="00DF48F0"/>
    <w:rsid w:val="00DF4D85"/>
    <w:rsid w:val="00E10AC7"/>
    <w:rsid w:val="00E14ADC"/>
    <w:rsid w:val="00E15F80"/>
    <w:rsid w:val="00E232AD"/>
    <w:rsid w:val="00E23F1A"/>
    <w:rsid w:val="00E26DF4"/>
    <w:rsid w:val="00E30297"/>
    <w:rsid w:val="00E3585E"/>
    <w:rsid w:val="00E37403"/>
    <w:rsid w:val="00E4017B"/>
    <w:rsid w:val="00E448CD"/>
    <w:rsid w:val="00E45253"/>
    <w:rsid w:val="00E562BD"/>
    <w:rsid w:val="00E651EB"/>
    <w:rsid w:val="00E70933"/>
    <w:rsid w:val="00E7408A"/>
    <w:rsid w:val="00E762A3"/>
    <w:rsid w:val="00E768F4"/>
    <w:rsid w:val="00E82A30"/>
    <w:rsid w:val="00E83567"/>
    <w:rsid w:val="00E9140A"/>
    <w:rsid w:val="00E96A65"/>
    <w:rsid w:val="00E97DD7"/>
    <w:rsid w:val="00ED2721"/>
    <w:rsid w:val="00EE2FF2"/>
    <w:rsid w:val="00EE4B06"/>
    <w:rsid w:val="00F078BA"/>
    <w:rsid w:val="00F208FD"/>
    <w:rsid w:val="00F24872"/>
    <w:rsid w:val="00F43D96"/>
    <w:rsid w:val="00F43FBE"/>
    <w:rsid w:val="00F4526C"/>
    <w:rsid w:val="00F46EB6"/>
    <w:rsid w:val="00F5465A"/>
    <w:rsid w:val="00F54765"/>
    <w:rsid w:val="00FA0D47"/>
    <w:rsid w:val="00FA3EE0"/>
    <w:rsid w:val="00FA40E2"/>
    <w:rsid w:val="00FC0FF8"/>
    <w:rsid w:val="00FC33BA"/>
    <w:rsid w:val="00FC56DE"/>
    <w:rsid w:val="00FC6D34"/>
    <w:rsid w:val="00FD1B58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6E548"/>
  <w15:docId w15:val="{EDBDDBA3-BB3F-452D-933D-0D031472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5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6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614"/>
  </w:style>
  <w:style w:type="paragraph" w:styleId="Footer">
    <w:name w:val="footer"/>
    <w:basedOn w:val="Normal"/>
    <w:link w:val="FooterChar"/>
    <w:uiPriority w:val="99"/>
    <w:unhideWhenUsed/>
    <w:rsid w:val="006E7F18"/>
    <w:pPr>
      <w:tabs>
        <w:tab w:val="center" w:pos="4320"/>
        <w:tab w:val="right" w:pos="8640"/>
      </w:tabs>
      <w:spacing w:line="240" w:lineRule="exact"/>
    </w:pPr>
    <w:rPr>
      <w:color w:val="808285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6E7F18"/>
    <w:rPr>
      <w:rFonts w:ascii="Times" w:hAnsi="Times"/>
      <w:color w:val="808285"/>
      <w:sz w:val="17"/>
    </w:rPr>
  </w:style>
  <w:style w:type="paragraph" w:styleId="NormalWeb">
    <w:name w:val="Normal (Web)"/>
    <w:basedOn w:val="Normal"/>
    <w:uiPriority w:val="99"/>
    <w:rsid w:val="00D62AB6"/>
    <w:pPr>
      <w:spacing w:beforeLines="1" w:afterLines="1"/>
    </w:pPr>
    <w:rPr>
      <w:sz w:val="20"/>
      <w:szCs w:val="20"/>
    </w:rPr>
  </w:style>
  <w:style w:type="paragraph" w:customStyle="1" w:styleId="footer2">
    <w:name w:val="footer2"/>
    <w:basedOn w:val="Footer"/>
    <w:link w:val="footer2Char"/>
    <w:qFormat/>
    <w:rsid w:val="00074553"/>
    <w:pPr>
      <w:spacing w:line="220" w:lineRule="exact"/>
    </w:pPr>
    <w:rPr>
      <w:sz w:val="13"/>
    </w:rPr>
  </w:style>
  <w:style w:type="character" w:customStyle="1" w:styleId="footer2Char">
    <w:name w:val="footer2 Char"/>
    <w:basedOn w:val="FooterChar"/>
    <w:link w:val="footer2"/>
    <w:rsid w:val="00074553"/>
    <w:rPr>
      <w:rFonts w:ascii="Times" w:hAnsi="Times"/>
      <w:color w:val="808285"/>
      <w:sz w:val="13"/>
    </w:rPr>
  </w:style>
  <w:style w:type="character" w:styleId="Hyperlink">
    <w:name w:val="Hyperlink"/>
    <w:basedOn w:val="DefaultParagraphFont"/>
    <w:rsid w:val="000E547A"/>
    <w:rPr>
      <w:color w:val="0000FF"/>
      <w:u w:val="single"/>
    </w:rPr>
  </w:style>
  <w:style w:type="paragraph" w:styleId="BalloonText">
    <w:name w:val="Balloon Text"/>
    <w:basedOn w:val="Normal"/>
    <w:semiHidden/>
    <w:rsid w:val="00D520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75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82B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649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7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8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A8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24A2F49940B419FF60658E36ACB5B" ma:contentTypeVersion="16" ma:contentTypeDescription="Create a new document." ma:contentTypeScope="" ma:versionID="48ff2c1b4855ed429da5c7f98e2310f0">
  <xsd:schema xmlns:xsd="http://www.w3.org/2001/XMLSchema" xmlns:xs="http://www.w3.org/2001/XMLSchema" xmlns:p="http://schemas.microsoft.com/office/2006/metadata/properties" xmlns:ns2="65fac2f4-cb24-4c68-8e3d-6923c15888c2" xmlns:ns3="b647418d-44e1-48b8-8605-6e0678f35206" targetNamespace="http://schemas.microsoft.com/office/2006/metadata/properties" ma:root="true" ma:fieldsID="48e08dd7077fb1a8b6d1be5037055934" ns2:_="" ns3:_="">
    <xsd:import namespace="65fac2f4-cb24-4c68-8e3d-6923c15888c2"/>
    <xsd:import namespace="b647418d-44e1-48b8-8605-6e0678f35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c2f4-cb24-4c68-8e3d-6923c1588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bac71f-1506-44ff-98a5-aaeca32a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7418d-44e1-48b8-8605-6e0678f35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b41a373-7880-49a8-bdcb-aa3289a9142c}" ma:internalName="TaxCatchAll" ma:showField="CatchAllData" ma:web="b647418d-44e1-48b8-8605-6e0678f35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7418d-44e1-48b8-8605-6e0678f35206" xsi:nil="true"/>
    <lcf76f155ced4ddcb4097134ff3c332f xmlns="65fac2f4-cb24-4c68-8e3d-6923c15888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ADBA3-FDAB-4768-9941-8EEEA94A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ac2f4-cb24-4c68-8e3d-6923c15888c2"/>
    <ds:schemaRef ds:uri="b647418d-44e1-48b8-8605-6e0678f35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9357F-E7B9-43B0-936C-CE279DB48BD3}">
  <ds:schemaRefs>
    <ds:schemaRef ds:uri="http://schemas.microsoft.com/office/2006/metadata/properties"/>
    <ds:schemaRef ds:uri="http://schemas.microsoft.com/office/infopath/2007/PartnerControls"/>
    <ds:schemaRef ds:uri="b647418d-44e1-48b8-8605-6e0678f35206"/>
    <ds:schemaRef ds:uri="65fac2f4-cb24-4c68-8e3d-6923c15888c2"/>
  </ds:schemaRefs>
</ds:datastoreItem>
</file>

<file path=customXml/itemProps3.xml><?xml version="1.0" encoding="utf-8"?>
<ds:datastoreItem xmlns:ds="http://schemas.openxmlformats.org/officeDocument/2006/customXml" ds:itemID="{0BD4E60D-FCBB-4229-9D55-945682F82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Institution</vt:lpstr>
    </vt:vector>
  </TitlesOfParts>
  <Company>SIFMA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acochrane</dc:creator>
  <cp:keywords/>
  <cp:lastModifiedBy>Elena Travaglini</cp:lastModifiedBy>
  <cp:revision>8</cp:revision>
  <cp:lastPrinted>2025-09-30T09:23:00Z</cp:lastPrinted>
  <dcterms:created xsi:type="dcterms:W3CDTF">2026-01-12T14:27:00Z</dcterms:created>
  <dcterms:modified xsi:type="dcterms:W3CDTF">2026-06-04T15:07:00Z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0x010100F8424A2F49940B419FF60658E36ACB5B</vt:lpwstr>
  </property>
  <property fmtid="{D5CDD505-2E9C-101B-9397-08002B2CF9AE}" pid="3" name="Order">
    <vt:r8>86000</vt:r8>
  </property>
  <property fmtid="{D5CDD505-2E9C-101B-9397-08002B2CF9AE}" pid="4" name="MediaServiceImageTags">
    <vt:lpwstr/>
  </property>
</Properties>
</file>