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FC7" w:rsidRPr="009E4342" w:rsidRDefault="00525FC7" w:rsidP="00525FC7">
      <w:pPr>
        <w:pStyle w:val="Head"/>
        <w:rPr>
          <w:rFonts w:asciiTheme="majorHAnsi" w:hAnsiTheme="majorHAnsi"/>
          <w:sz w:val="22"/>
          <w:szCs w:val="22"/>
        </w:rPr>
      </w:pPr>
      <w:bookmarkStart w:id="0" w:name="_GoBack"/>
      <w:bookmarkEnd w:id="0"/>
      <w:r w:rsidRPr="009E4342">
        <w:rPr>
          <w:rFonts w:asciiTheme="majorHAnsi" w:hAnsiTheme="majorHAnsi" w:cs="Calibri"/>
          <w:i/>
          <w:iCs/>
          <w:sz w:val="22"/>
          <w:szCs w:val="22"/>
          <w:lang w:val="en-US"/>
        </w:rPr>
        <w:t xml:space="preserve">This draft standard form agreement (the “Agreement”) is intended for general information only, and is not intended to be and should not be relied upon as being legal, financial, investment, tax, regulatory, business or other professional advice. Neither the Association for Financial Markets in Europe (“AFME”), The Investment Association (“The IA”) nor </w:t>
      </w:r>
      <w:r w:rsidR="0005181D" w:rsidRPr="009E4342">
        <w:rPr>
          <w:rFonts w:asciiTheme="majorHAnsi" w:hAnsiTheme="majorHAnsi" w:cs="Calibri"/>
          <w:i/>
          <w:iCs/>
          <w:sz w:val="22"/>
          <w:szCs w:val="22"/>
          <w:lang w:val="en-US"/>
        </w:rPr>
        <w:t>t</w:t>
      </w:r>
      <w:r w:rsidRPr="009E4342">
        <w:rPr>
          <w:rFonts w:asciiTheme="majorHAnsi" w:hAnsiTheme="majorHAnsi" w:cs="Calibri"/>
          <w:i/>
          <w:iCs/>
          <w:sz w:val="22"/>
          <w:szCs w:val="22"/>
          <w:lang w:val="en-US"/>
        </w:rPr>
        <w:t>he Alternative Investment Management Association (“AIMA”) represent or warrant that it is accurate, suitable or complete and none of AFME, The IA or AIMA or their respective employees or consultants shall have any liability arising from, or relating to, the use of this Agreement or its contents.</w:t>
      </w:r>
    </w:p>
    <w:p w:rsidR="003B274B" w:rsidRPr="009E4342" w:rsidRDefault="00800A1B" w:rsidP="003B274B">
      <w:pPr>
        <w:pStyle w:val="Head"/>
        <w:jc w:val="center"/>
        <w:rPr>
          <w:rFonts w:asciiTheme="majorHAnsi" w:hAnsiTheme="majorHAnsi"/>
          <w:sz w:val="22"/>
          <w:szCs w:val="22"/>
        </w:rPr>
      </w:pPr>
      <w:r w:rsidRPr="009E4342">
        <w:rPr>
          <w:rFonts w:asciiTheme="majorHAnsi" w:hAnsiTheme="majorHAnsi"/>
          <w:sz w:val="22"/>
          <w:szCs w:val="22"/>
        </w:rPr>
        <w:t>RESEARCH CHARGE COLLECTION AGREEMENT</w:t>
      </w:r>
      <w:r w:rsidR="00525FC7" w:rsidRPr="009E4342">
        <w:rPr>
          <w:rFonts w:asciiTheme="majorHAnsi" w:hAnsiTheme="majorHAnsi"/>
          <w:sz w:val="22"/>
          <w:szCs w:val="22"/>
        </w:rPr>
        <w:t xml:space="preserve"> – FINAL VERSION</w:t>
      </w:r>
    </w:p>
    <w:p w:rsidR="003B274B" w:rsidRPr="009E4342" w:rsidRDefault="00800A1B" w:rsidP="003B274B">
      <w:pPr>
        <w:pStyle w:val="Body"/>
        <w:rPr>
          <w:rFonts w:asciiTheme="majorHAnsi" w:hAnsiTheme="majorHAnsi"/>
          <w:sz w:val="22"/>
          <w:szCs w:val="22"/>
        </w:rPr>
      </w:pPr>
      <w:r w:rsidRPr="009E4342">
        <w:rPr>
          <w:rFonts w:asciiTheme="majorHAnsi" w:hAnsiTheme="majorHAnsi"/>
          <w:sz w:val="22"/>
          <w:szCs w:val="22"/>
        </w:rPr>
        <w:t>This Agreement (the “</w:t>
      </w:r>
      <w:r w:rsidRPr="009E4342">
        <w:rPr>
          <w:rFonts w:asciiTheme="majorHAnsi" w:hAnsiTheme="majorHAnsi"/>
          <w:b/>
          <w:sz w:val="22"/>
          <w:szCs w:val="22"/>
        </w:rPr>
        <w:t>Agreement</w:t>
      </w:r>
      <w:r w:rsidRPr="009E4342">
        <w:rPr>
          <w:rFonts w:asciiTheme="majorHAnsi" w:hAnsiTheme="majorHAnsi"/>
          <w:sz w:val="22"/>
          <w:szCs w:val="22"/>
        </w:rPr>
        <w:t>”) will take effect on [insert date] and is between:</w:t>
      </w:r>
    </w:p>
    <w:p w:rsidR="003B274B" w:rsidRPr="009E4342" w:rsidRDefault="00800A1B" w:rsidP="003B274B">
      <w:pPr>
        <w:pStyle w:val="Parties"/>
        <w:rPr>
          <w:rFonts w:asciiTheme="majorHAnsi" w:hAnsiTheme="majorHAnsi"/>
          <w:sz w:val="22"/>
          <w:szCs w:val="22"/>
        </w:rPr>
      </w:pPr>
      <w:r w:rsidRPr="009E4342">
        <w:rPr>
          <w:rFonts w:asciiTheme="majorHAnsi" w:hAnsiTheme="majorHAnsi"/>
          <w:sz w:val="22"/>
          <w:szCs w:val="22"/>
        </w:rPr>
        <w:t>[</w:t>
      </w:r>
      <w:r w:rsidRPr="009E4342">
        <w:rPr>
          <w:rFonts w:asciiTheme="majorHAnsi" w:hAnsiTheme="majorHAnsi"/>
          <w:bCs/>
          <w:sz w:val="22"/>
          <w:szCs w:val="22"/>
        </w:rPr>
        <w:t>Counterparty]</w:t>
      </w:r>
      <w:r w:rsidRPr="009E4342">
        <w:rPr>
          <w:rFonts w:asciiTheme="majorHAnsi" w:hAnsiTheme="majorHAnsi"/>
          <w:sz w:val="22"/>
          <w:szCs w:val="22"/>
        </w:rPr>
        <w:t xml:space="preserve"> a firm authorised </w:t>
      </w:r>
      <w:r w:rsidRPr="009E4342">
        <w:rPr>
          <w:rFonts w:asciiTheme="majorHAnsi" w:hAnsiTheme="majorHAnsi" w:cs="Arial"/>
          <w:iCs/>
          <w:sz w:val="22"/>
          <w:szCs w:val="22"/>
        </w:rPr>
        <w:t xml:space="preserve">by [insert] </w:t>
      </w:r>
      <w:r w:rsidRPr="009E4342">
        <w:rPr>
          <w:rFonts w:asciiTheme="majorHAnsi" w:hAnsiTheme="majorHAnsi"/>
          <w:sz w:val="22"/>
          <w:szCs w:val="22"/>
        </w:rPr>
        <w:t>whose registered office is at [address] [insert wording relating to role of affiliates if any] (the “</w:t>
      </w:r>
      <w:r w:rsidRPr="009E4342">
        <w:rPr>
          <w:rFonts w:asciiTheme="majorHAnsi" w:hAnsiTheme="majorHAnsi"/>
          <w:b/>
          <w:sz w:val="22"/>
          <w:szCs w:val="22"/>
        </w:rPr>
        <w:t>Counterparty</w:t>
      </w:r>
      <w:r w:rsidRPr="009E4342">
        <w:rPr>
          <w:rFonts w:asciiTheme="majorHAnsi" w:hAnsiTheme="majorHAnsi"/>
          <w:sz w:val="22"/>
          <w:szCs w:val="22"/>
        </w:rPr>
        <w:t xml:space="preserve">”); and </w:t>
      </w:r>
    </w:p>
    <w:p w:rsidR="003B274B" w:rsidRPr="009E4342" w:rsidRDefault="00800A1B" w:rsidP="003B274B">
      <w:pPr>
        <w:pStyle w:val="Parties"/>
        <w:rPr>
          <w:rFonts w:asciiTheme="majorHAnsi" w:hAnsiTheme="majorHAnsi"/>
          <w:sz w:val="22"/>
          <w:szCs w:val="22"/>
        </w:rPr>
      </w:pPr>
      <w:r w:rsidRPr="009E4342">
        <w:rPr>
          <w:rFonts w:asciiTheme="majorHAnsi" w:hAnsiTheme="majorHAnsi"/>
          <w:sz w:val="22"/>
          <w:szCs w:val="22"/>
        </w:rPr>
        <w:t>[Client] whose registered office is at [address] (the “</w:t>
      </w:r>
      <w:r w:rsidRPr="009E4342">
        <w:rPr>
          <w:rFonts w:asciiTheme="majorHAnsi" w:hAnsiTheme="majorHAnsi"/>
          <w:b/>
          <w:sz w:val="22"/>
          <w:szCs w:val="22"/>
        </w:rPr>
        <w:t>Client</w:t>
      </w:r>
      <w:r w:rsidRPr="009E4342">
        <w:rPr>
          <w:rFonts w:asciiTheme="majorHAnsi" w:hAnsiTheme="majorHAnsi"/>
          <w:sz w:val="22"/>
          <w:szCs w:val="22"/>
        </w:rPr>
        <w:t>”)</w:t>
      </w:r>
    </w:p>
    <w:p w:rsidR="003B274B" w:rsidRPr="009E4342" w:rsidRDefault="00800A1B" w:rsidP="003B274B">
      <w:pPr>
        <w:pStyle w:val="Body"/>
        <w:rPr>
          <w:rFonts w:asciiTheme="majorHAnsi" w:hAnsiTheme="majorHAnsi"/>
          <w:sz w:val="22"/>
          <w:szCs w:val="22"/>
        </w:rPr>
      </w:pPr>
      <w:r w:rsidRPr="009E4342">
        <w:rPr>
          <w:rFonts w:asciiTheme="majorHAnsi" w:hAnsiTheme="majorHAnsi"/>
          <w:sz w:val="22"/>
          <w:szCs w:val="22"/>
        </w:rPr>
        <w:t>(The Counterparty [each Affiliate] and the Client together the “</w:t>
      </w:r>
      <w:r w:rsidRPr="009E4342">
        <w:rPr>
          <w:rFonts w:asciiTheme="majorHAnsi" w:hAnsiTheme="majorHAnsi"/>
          <w:b/>
          <w:bCs/>
          <w:sz w:val="22"/>
          <w:szCs w:val="22"/>
        </w:rPr>
        <w:t>Parties</w:t>
      </w:r>
      <w:r w:rsidRPr="009E4342">
        <w:rPr>
          <w:rFonts w:asciiTheme="majorHAnsi" w:hAnsiTheme="majorHAnsi"/>
          <w:sz w:val="22"/>
          <w:szCs w:val="22"/>
        </w:rPr>
        <w:t>” each a “</w:t>
      </w:r>
      <w:r w:rsidRPr="009E4342">
        <w:rPr>
          <w:rFonts w:asciiTheme="majorHAnsi" w:hAnsiTheme="majorHAnsi"/>
          <w:b/>
          <w:bCs/>
          <w:sz w:val="22"/>
          <w:szCs w:val="22"/>
        </w:rPr>
        <w:t>Party</w:t>
      </w:r>
      <w:r w:rsidRPr="009E4342">
        <w:rPr>
          <w:rFonts w:asciiTheme="majorHAnsi" w:hAnsiTheme="majorHAnsi"/>
          <w:sz w:val="22"/>
          <w:szCs w:val="22"/>
        </w:rPr>
        <w:t>”).</w:t>
      </w:r>
    </w:p>
    <w:p w:rsidR="003B274B" w:rsidRPr="009E4342" w:rsidRDefault="00800A1B" w:rsidP="003B274B">
      <w:pPr>
        <w:pStyle w:val="Body"/>
        <w:rPr>
          <w:rFonts w:asciiTheme="majorHAnsi" w:hAnsiTheme="majorHAnsi"/>
          <w:b/>
          <w:bCs/>
          <w:sz w:val="22"/>
          <w:szCs w:val="22"/>
        </w:rPr>
      </w:pPr>
      <w:r w:rsidRPr="009E4342">
        <w:rPr>
          <w:rFonts w:asciiTheme="majorHAnsi" w:hAnsiTheme="majorHAnsi"/>
          <w:b/>
          <w:bCs/>
          <w:sz w:val="22"/>
          <w:szCs w:val="22"/>
        </w:rPr>
        <w:t>Whereas:</w:t>
      </w:r>
    </w:p>
    <w:p w:rsidR="008F695D" w:rsidRPr="009E4342" w:rsidRDefault="00800A1B" w:rsidP="003B274B">
      <w:pPr>
        <w:pStyle w:val="Recitals"/>
        <w:rPr>
          <w:rFonts w:asciiTheme="majorHAnsi" w:hAnsiTheme="majorHAnsi"/>
          <w:sz w:val="22"/>
          <w:szCs w:val="22"/>
        </w:rPr>
      </w:pPr>
      <w:r w:rsidRPr="009E4342">
        <w:rPr>
          <w:rFonts w:asciiTheme="majorHAnsi" w:hAnsiTheme="majorHAnsi"/>
          <w:sz w:val="22"/>
          <w:szCs w:val="22"/>
        </w:rPr>
        <w:t xml:space="preserve">The Client’s business consists of managing investments for certain underlying clients.  </w:t>
      </w:r>
    </w:p>
    <w:p w:rsidR="003B274B" w:rsidRPr="009E4342" w:rsidRDefault="00800A1B" w:rsidP="003B274B">
      <w:pPr>
        <w:pStyle w:val="Recitals"/>
        <w:rPr>
          <w:rFonts w:asciiTheme="majorHAnsi" w:hAnsiTheme="majorHAnsi"/>
          <w:sz w:val="22"/>
          <w:szCs w:val="22"/>
        </w:rPr>
      </w:pPr>
      <w:r w:rsidRPr="009E4342">
        <w:rPr>
          <w:rFonts w:asciiTheme="majorHAnsi" w:hAnsiTheme="majorHAnsi"/>
          <w:sz w:val="22"/>
          <w:szCs w:val="22"/>
        </w:rPr>
        <w:t xml:space="preserve">Acting on behalf of such underlying clients, the Client from time to time wishes to: (a) procure from the Counterparty the execution of orders for the purchase and sale of securities and other instruments; and (b) enter into derivatives transactions with the Counterparty ((a) and (b) collectively the </w:t>
      </w:r>
      <w:r w:rsidRPr="009E4342">
        <w:rPr>
          <w:rFonts w:asciiTheme="majorHAnsi" w:hAnsiTheme="majorHAnsi"/>
          <w:b/>
          <w:sz w:val="22"/>
          <w:szCs w:val="22"/>
        </w:rPr>
        <w:t>“Transactions”</w:t>
      </w:r>
      <w:r w:rsidRPr="009E4342">
        <w:rPr>
          <w:rFonts w:asciiTheme="majorHAnsi" w:hAnsiTheme="majorHAnsi"/>
          <w:sz w:val="22"/>
          <w:szCs w:val="22"/>
        </w:rPr>
        <w:t xml:space="preserve">).  </w:t>
      </w:r>
    </w:p>
    <w:p w:rsidR="003B274B" w:rsidRPr="009E4342" w:rsidRDefault="00800A1B" w:rsidP="00250B2E">
      <w:pPr>
        <w:pStyle w:val="Recitals"/>
        <w:rPr>
          <w:rFonts w:asciiTheme="majorHAnsi" w:hAnsiTheme="majorHAnsi"/>
          <w:sz w:val="22"/>
          <w:szCs w:val="22"/>
        </w:rPr>
      </w:pPr>
      <w:r w:rsidRPr="009E4342">
        <w:rPr>
          <w:rFonts w:asciiTheme="majorHAnsi" w:hAnsiTheme="majorHAnsi"/>
          <w:sz w:val="22"/>
          <w:szCs w:val="22"/>
        </w:rPr>
        <w:t>The Client from time to time wishes to procure the provision of research services as permitted under applicable rules and regulations (the “</w:t>
      </w:r>
      <w:r w:rsidRPr="009E4342">
        <w:rPr>
          <w:rFonts w:asciiTheme="majorHAnsi" w:hAnsiTheme="majorHAnsi"/>
          <w:b/>
          <w:sz w:val="22"/>
          <w:szCs w:val="22"/>
        </w:rPr>
        <w:t>Research</w:t>
      </w:r>
      <w:r w:rsidRPr="009E4342">
        <w:rPr>
          <w:rFonts w:asciiTheme="majorHAnsi" w:hAnsiTheme="majorHAnsi"/>
          <w:sz w:val="22"/>
          <w:szCs w:val="22"/>
        </w:rPr>
        <w:t xml:space="preserve"> </w:t>
      </w:r>
      <w:r w:rsidRPr="009E4342">
        <w:rPr>
          <w:rFonts w:asciiTheme="majorHAnsi" w:hAnsiTheme="majorHAnsi"/>
          <w:b/>
          <w:bCs/>
          <w:sz w:val="22"/>
          <w:szCs w:val="22"/>
        </w:rPr>
        <w:t>Services</w:t>
      </w:r>
      <w:r w:rsidRPr="009E4342">
        <w:rPr>
          <w:rFonts w:asciiTheme="majorHAnsi" w:hAnsiTheme="majorHAnsi"/>
          <w:sz w:val="22"/>
          <w:szCs w:val="22"/>
        </w:rPr>
        <w:t>”) from various research providers, which may include the Counterparty (the “</w:t>
      </w:r>
      <w:r w:rsidRPr="009E4342">
        <w:rPr>
          <w:rFonts w:asciiTheme="majorHAnsi" w:hAnsiTheme="majorHAnsi"/>
          <w:b/>
          <w:sz w:val="22"/>
          <w:szCs w:val="22"/>
        </w:rPr>
        <w:t>Research</w:t>
      </w:r>
      <w:r w:rsidRPr="009E4342">
        <w:rPr>
          <w:rFonts w:asciiTheme="majorHAnsi" w:hAnsiTheme="majorHAnsi"/>
          <w:sz w:val="22"/>
          <w:szCs w:val="22"/>
        </w:rPr>
        <w:t xml:space="preserve"> </w:t>
      </w:r>
      <w:r w:rsidRPr="009E4342">
        <w:rPr>
          <w:rFonts w:asciiTheme="majorHAnsi" w:hAnsiTheme="majorHAnsi"/>
          <w:b/>
          <w:bCs/>
          <w:sz w:val="22"/>
          <w:szCs w:val="22"/>
        </w:rPr>
        <w:t>Service Providers</w:t>
      </w:r>
      <w:r w:rsidRPr="009E4342">
        <w:rPr>
          <w:rFonts w:asciiTheme="majorHAnsi" w:hAnsiTheme="majorHAnsi"/>
          <w:sz w:val="22"/>
          <w:szCs w:val="22"/>
        </w:rPr>
        <w:t xml:space="preserve">”). </w:t>
      </w:r>
    </w:p>
    <w:p w:rsidR="004F3BE7" w:rsidRPr="009E4342" w:rsidRDefault="00800A1B" w:rsidP="004F3BE7">
      <w:pPr>
        <w:pStyle w:val="Recitals"/>
        <w:rPr>
          <w:rFonts w:asciiTheme="majorHAnsi" w:hAnsiTheme="majorHAnsi"/>
          <w:sz w:val="22"/>
          <w:szCs w:val="22"/>
        </w:rPr>
      </w:pPr>
      <w:r w:rsidRPr="009E4342">
        <w:rPr>
          <w:rFonts w:asciiTheme="majorHAnsi" w:hAnsiTheme="majorHAnsi"/>
          <w:sz w:val="22"/>
          <w:szCs w:val="22"/>
        </w:rPr>
        <w:t>The Parties intend that a research charge shall be charged by the Counterparty (and used by the Client as payment for Research Services it purchases from the Counterparty and/or Research Service Providers), in some cases alongside a brokerage commission (or other equivalent amounts received by the Counterparty in relation to a Transaction). The Counterparty shall subsequently pay that research charge (</w:t>
      </w:r>
      <w:r w:rsidRPr="009E4342">
        <w:rPr>
          <w:rFonts w:asciiTheme="majorHAnsi" w:hAnsiTheme="majorHAnsi"/>
          <w:b/>
          <w:sz w:val="22"/>
          <w:szCs w:val="22"/>
        </w:rPr>
        <w:t>“the Research Charge”</w:t>
      </w:r>
      <w:r w:rsidRPr="009E4342">
        <w:rPr>
          <w:rFonts w:asciiTheme="majorHAnsi" w:hAnsiTheme="majorHAnsi"/>
          <w:sz w:val="22"/>
          <w:szCs w:val="22"/>
        </w:rPr>
        <w:t>) into the Research Payment Account (</w:t>
      </w:r>
      <w:r w:rsidRPr="009E4342">
        <w:rPr>
          <w:rFonts w:asciiTheme="majorHAnsi" w:hAnsiTheme="majorHAnsi"/>
          <w:b/>
          <w:sz w:val="22"/>
          <w:szCs w:val="22"/>
        </w:rPr>
        <w:t>“RPA”</w:t>
      </w:r>
      <w:r w:rsidRPr="009E4342">
        <w:rPr>
          <w:rFonts w:asciiTheme="majorHAnsi" w:hAnsiTheme="majorHAnsi"/>
          <w:sz w:val="22"/>
          <w:szCs w:val="22"/>
        </w:rPr>
        <w:t>) being maintained by the Client that shall be used to pay for the provision of Research Services from the Research Service Providers in accordance with applicable rules and regulations. The amount of the Research Charge shall be agreed between the Client and the Counterparty from time to time.</w:t>
      </w:r>
    </w:p>
    <w:p w:rsidR="003B274B" w:rsidRPr="009E4342" w:rsidRDefault="00800A1B" w:rsidP="003B274B">
      <w:pPr>
        <w:pStyle w:val="Recitals"/>
        <w:rPr>
          <w:rFonts w:asciiTheme="majorHAnsi" w:hAnsiTheme="majorHAnsi"/>
          <w:sz w:val="22"/>
          <w:szCs w:val="22"/>
        </w:rPr>
      </w:pPr>
      <w:r w:rsidRPr="009E4342">
        <w:rPr>
          <w:rFonts w:asciiTheme="majorHAnsi" w:hAnsiTheme="majorHAnsi"/>
          <w:sz w:val="22"/>
          <w:szCs w:val="22"/>
        </w:rPr>
        <w:t>The Parties agree that the Client may appoint an RPA administrator (the “</w:t>
      </w:r>
      <w:r w:rsidRPr="009E4342">
        <w:rPr>
          <w:rFonts w:asciiTheme="majorHAnsi" w:hAnsiTheme="majorHAnsi"/>
          <w:b/>
          <w:sz w:val="22"/>
          <w:szCs w:val="22"/>
        </w:rPr>
        <w:t>RPA Administrator</w:t>
      </w:r>
      <w:r w:rsidRPr="009E4342">
        <w:rPr>
          <w:rFonts w:asciiTheme="majorHAnsi" w:hAnsiTheme="majorHAnsi"/>
          <w:sz w:val="22"/>
          <w:szCs w:val="22"/>
        </w:rPr>
        <w:t xml:space="preserve">”), which can be the Counterparty or a third party, to provide the Client with services in connection with the administration of the RPA.  </w:t>
      </w:r>
    </w:p>
    <w:p w:rsidR="00570F98" w:rsidRPr="009E4342" w:rsidRDefault="00800A1B" w:rsidP="00570F98">
      <w:pPr>
        <w:pStyle w:val="Recitals"/>
        <w:rPr>
          <w:rFonts w:asciiTheme="majorHAnsi" w:hAnsiTheme="majorHAnsi"/>
          <w:sz w:val="22"/>
          <w:szCs w:val="22"/>
        </w:rPr>
      </w:pPr>
      <w:r w:rsidRPr="009E4342">
        <w:rPr>
          <w:rFonts w:asciiTheme="majorHAnsi" w:hAnsiTheme="majorHAnsi"/>
          <w:sz w:val="22"/>
          <w:szCs w:val="22"/>
        </w:rPr>
        <w:lastRenderedPageBreak/>
        <w:t>This Agreement is supplemental to the agreed terms and condition of business (as amended from time to time) (the “</w:t>
      </w:r>
      <w:r w:rsidRPr="009E4342">
        <w:rPr>
          <w:rFonts w:asciiTheme="majorHAnsi" w:hAnsiTheme="majorHAnsi"/>
          <w:b/>
          <w:sz w:val="22"/>
          <w:szCs w:val="22"/>
        </w:rPr>
        <w:t>Terms of Business</w:t>
      </w:r>
      <w:r w:rsidRPr="009E4342">
        <w:rPr>
          <w:rFonts w:asciiTheme="majorHAnsi" w:hAnsiTheme="majorHAnsi"/>
          <w:sz w:val="22"/>
          <w:szCs w:val="22"/>
        </w:rPr>
        <w:t xml:space="preserve">”).  The Terms of Business and this Agreement shall be read together and form a single agreement.  To the extent that any inconsistency arises between this Agreement and the Terms of Business, this Agreement shall prevail.  The Agreement is also separate from any terms of administration with the RPA Administrator.  </w:t>
      </w:r>
    </w:p>
    <w:p w:rsidR="003B274B" w:rsidRPr="009E4342" w:rsidRDefault="00800A1B" w:rsidP="003B274B">
      <w:pPr>
        <w:pStyle w:val="Body"/>
        <w:rPr>
          <w:rFonts w:asciiTheme="majorHAnsi" w:hAnsiTheme="majorHAnsi"/>
          <w:sz w:val="22"/>
          <w:szCs w:val="22"/>
        </w:rPr>
      </w:pPr>
      <w:r w:rsidRPr="009E4342">
        <w:rPr>
          <w:rFonts w:asciiTheme="majorHAnsi" w:hAnsiTheme="majorHAnsi"/>
          <w:b/>
          <w:bCs/>
          <w:sz w:val="22"/>
          <w:szCs w:val="22"/>
        </w:rPr>
        <w:t>It is agreed</w:t>
      </w:r>
      <w:r w:rsidRPr="009E4342">
        <w:rPr>
          <w:rFonts w:asciiTheme="majorHAnsi" w:hAnsiTheme="majorHAnsi"/>
          <w:sz w:val="22"/>
          <w:szCs w:val="22"/>
        </w:rPr>
        <w:t xml:space="preserve"> as follows:</w:t>
      </w:r>
    </w:p>
    <w:p w:rsidR="003B274B" w:rsidRPr="009E4342" w:rsidRDefault="00800A1B" w:rsidP="003B274B">
      <w:pPr>
        <w:pStyle w:val="Level1"/>
        <w:rPr>
          <w:rFonts w:asciiTheme="majorHAnsi" w:hAnsiTheme="majorHAnsi"/>
          <w:szCs w:val="22"/>
        </w:rPr>
      </w:pPr>
      <w:r w:rsidRPr="009E4342">
        <w:rPr>
          <w:rFonts w:asciiTheme="majorHAnsi" w:hAnsiTheme="majorHAnsi"/>
          <w:szCs w:val="22"/>
        </w:rPr>
        <w:t>Execution of Research Charge Orders</w:t>
      </w:r>
    </w:p>
    <w:p w:rsidR="003B274B" w:rsidRPr="009E4342" w:rsidRDefault="00800A1B" w:rsidP="003B274B">
      <w:pPr>
        <w:pStyle w:val="Level2"/>
        <w:rPr>
          <w:rFonts w:asciiTheme="majorHAnsi" w:hAnsiTheme="majorHAnsi"/>
          <w:sz w:val="22"/>
          <w:szCs w:val="22"/>
        </w:rPr>
      </w:pPr>
      <w:r w:rsidRPr="009E4342">
        <w:rPr>
          <w:rFonts w:asciiTheme="majorHAnsi" w:hAnsiTheme="majorHAnsi"/>
          <w:sz w:val="22"/>
          <w:szCs w:val="22"/>
        </w:rPr>
        <w:t>The Counterparty and the Client shall from time to time agree the Transactions alongside which a Research Charge shall be levied and to which the arrangements contained in this Agreement apply (the “</w:t>
      </w:r>
      <w:r w:rsidRPr="009E4342">
        <w:rPr>
          <w:rFonts w:asciiTheme="majorHAnsi" w:hAnsiTheme="majorHAnsi"/>
          <w:b/>
          <w:sz w:val="22"/>
          <w:szCs w:val="22"/>
        </w:rPr>
        <w:t>Research Charge Orders</w:t>
      </w:r>
      <w:r w:rsidRPr="009E4342">
        <w:rPr>
          <w:rFonts w:asciiTheme="majorHAnsi" w:hAnsiTheme="majorHAnsi"/>
          <w:sz w:val="22"/>
          <w:szCs w:val="22"/>
        </w:rPr>
        <w:t xml:space="preserve">”).  </w:t>
      </w:r>
    </w:p>
    <w:p w:rsidR="003B274B" w:rsidRPr="009E4342" w:rsidRDefault="00800A1B" w:rsidP="003B274B">
      <w:pPr>
        <w:pStyle w:val="Level2"/>
        <w:rPr>
          <w:rFonts w:asciiTheme="majorHAnsi" w:hAnsiTheme="majorHAnsi"/>
          <w:sz w:val="22"/>
          <w:szCs w:val="22"/>
        </w:rPr>
      </w:pPr>
      <w:r w:rsidRPr="009E4342">
        <w:rPr>
          <w:rFonts w:asciiTheme="majorHAnsi" w:hAnsiTheme="majorHAnsi"/>
          <w:sz w:val="22"/>
          <w:szCs w:val="22"/>
        </w:rPr>
        <w:t xml:space="preserve">The Parties each undertake to keep and maintain all relevant books and records in relation to the Transactions and Research Charge Orders, as required by applicable domestic and international legislative and regulatory requirements. </w:t>
      </w:r>
    </w:p>
    <w:p w:rsidR="003B274B" w:rsidRPr="009E4342" w:rsidRDefault="00800A1B" w:rsidP="003B274B">
      <w:pPr>
        <w:pStyle w:val="Level2"/>
        <w:rPr>
          <w:rFonts w:asciiTheme="majorHAnsi" w:hAnsiTheme="majorHAnsi"/>
          <w:sz w:val="22"/>
          <w:szCs w:val="22"/>
        </w:rPr>
      </w:pPr>
      <w:r w:rsidRPr="009E4342">
        <w:rPr>
          <w:rFonts w:asciiTheme="majorHAnsi" w:hAnsiTheme="majorHAnsi"/>
          <w:sz w:val="22"/>
          <w:szCs w:val="22"/>
        </w:rPr>
        <w:t xml:space="preserve">It is acknowledged that the Client is under no obligation to execute any Transactions or Research Charge Orders with the Counterparty and nothing in this Agreement implies any expectation that the Client will execute orders with the Counterparty.  </w:t>
      </w:r>
    </w:p>
    <w:p w:rsidR="003B274B" w:rsidRPr="009E4342" w:rsidRDefault="00800A1B" w:rsidP="003B274B">
      <w:pPr>
        <w:pStyle w:val="Level1"/>
        <w:rPr>
          <w:rFonts w:asciiTheme="majorHAnsi" w:hAnsiTheme="majorHAnsi"/>
          <w:szCs w:val="22"/>
        </w:rPr>
      </w:pPr>
      <w:r w:rsidRPr="009E4342">
        <w:rPr>
          <w:rFonts w:asciiTheme="majorHAnsi" w:hAnsiTheme="majorHAnsi"/>
          <w:szCs w:val="22"/>
        </w:rPr>
        <w:t>Research Charges</w:t>
      </w:r>
    </w:p>
    <w:p w:rsidR="003B274B" w:rsidRPr="009E4342" w:rsidRDefault="00800A1B" w:rsidP="003B274B">
      <w:pPr>
        <w:pStyle w:val="Level2"/>
        <w:rPr>
          <w:rFonts w:asciiTheme="majorHAnsi" w:hAnsiTheme="majorHAnsi"/>
          <w:sz w:val="22"/>
          <w:szCs w:val="22"/>
        </w:rPr>
      </w:pPr>
      <w:r w:rsidRPr="009E4342">
        <w:rPr>
          <w:rFonts w:asciiTheme="majorHAnsi" w:hAnsiTheme="majorHAnsi"/>
          <w:sz w:val="22"/>
          <w:szCs w:val="22"/>
        </w:rPr>
        <w:t>The Counterparty will collect from the underlying client a Research Charge when executing Research Charge Orders.</w:t>
      </w:r>
    </w:p>
    <w:p w:rsidR="003B274B" w:rsidRPr="009E4342" w:rsidRDefault="00800A1B" w:rsidP="003B274B">
      <w:pPr>
        <w:pStyle w:val="Level2"/>
        <w:rPr>
          <w:rFonts w:asciiTheme="majorHAnsi" w:hAnsiTheme="majorHAnsi"/>
          <w:sz w:val="22"/>
          <w:szCs w:val="22"/>
        </w:rPr>
      </w:pPr>
      <w:r w:rsidRPr="009E4342">
        <w:rPr>
          <w:rFonts w:asciiTheme="majorHAnsi" w:hAnsiTheme="majorHAnsi"/>
          <w:sz w:val="22"/>
          <w:szCs w:val="22"/>
        </w:rPr>
        <w:t>The Client requests the Counterparty and the Counterparty agrees (for itself [and each Affiliate]) to pay such Research Charge into the RPA in accordance with the instructions and account details provided by the Client to the Counterparty from time to time.</w:t>
      </w:r>
    </w:p>
    <w:p w:rsidR="003B274B" w:rsidRPr="009E4342" w:rsidRDefault="00800A1B" w:rsidP="003B274B">
      <w:pPr>
        <w:pStyle w:val="Level2"/>
        <w:rPr>
          <w:rFonts w:asciiTheme="majorHAnsi" w:hAnsiTheme="majorHAnsi"/>
          <w:sz w:val="22"/>
          <w:szCs w:val="22"/>
        </w:rPr>
      </w:pPr>
      <w:r w:rsidRPr="009E4342">
        <w:rPr>
          <w:rFonts w:asciiTheme="majorHAnsi" w:hAnsiTheme="majorHAnsi"/>
          <w:sz w:val="22"/>
          <w:szCs w:val="22"/>
        </w:rPr>
        <w:t>The Parties acknowledge that, for the period between collecting Research Charges relating to Research Charge Orders and the payment of such Research Charges into the RPA, and unless otherwise agreed between the Parties the Research Charges shall [not be held on trust by the Counterparty]/[shall be held in a segregated account as agreed by the parties]</w:t>
      </w:r>
      <w:r w:rsidRPr="009E4342">
        <w:rPr>
          <w:rStyle w:val="FootnoteReference"/>
          <w:rFonts w:asciiTheme="majorHAnsi" w:hAnsiTheme="majorHAnsi"/>
          <w:sz w:val="22"/>
          <w:szCs w:val="22"/>
        </w:rPr>
        <w:footnoteReference w:id="1"/>
      </w:r>
      <w:r w:rsidRPr="009E4342">
        <w:rPr>
          <w:rFonts w:asciiTheme="majorHAnsi" w:hAnsiTheme="majorHAnsi"/>
          <w:sz w:val="22"/>
          <w:szCs w:val="22"/>
        </w:rPr>
        <w:t xml:space="preserve">.  Any payments by the Counterparty to the RPA shall be without interest.  The Counterparty will not have any right of set-off over Research Charges in relation to any services that the Counterparty may provide to the Client.  </w:t>
      </w:r>
    </w:p>
    <w:p w:rsidR="00BD2710" w:rsidRPr="009E4342" w:rsidRDefault="00800A1B" w:rsidP="003B274B">
      <w:pPr>
        <w:pStyle w:val="Level2"/>
        <w:rPr>
          <w:rFonts w:asciiTheme="majorHAnsi" w:hAnsiTheme="majorHAnsi"/>
          <w:sz w:val="22"/>
          <w:szCs w:val="22"/>
        </w:rPr>
      </w:pPr>
      <w:r w:rsidRPr="009E4342">
        <w:rPr>
          <w:rFonts w:asciiTheme="majorHAnsi" w:hAnsiTheme="majorHAnsi"/>
          <w:sz w:val="22"/>
          <w:szCs w:val="22"/>
        </w:rPr>
        <w:t xml:space="preserve">Each reconciliation process shall cover a period of [insert number of] days and each party shall provide the other with its initial reconciliation calculations, </w:t>
      </w:r>
      <w:r w:rsidRPr="009E4342">
        <w:rPr>
          <w:rFonts w:asciiTheme="majorHAnsi" w:hAnsiTheme="majorHAnsi"/>
          <w:sz w:val="22"/>
          <w:szCs w:val="22"/>
        </w:rPr>
        <w:lastRenderedPageBreak/>
        <w:t>including a list of transactions undertaken and Research Charges due, within a further [insert number of] days. The parties shall co-operate with each other, on a bona fide basis, to achieve a reconciliation of the amounts due to be paid, or paid, by the Counterparty into the RPA, and the amount that the Client expects to be paid into the RPA, prior to one day before the expiry of the [30 day]</w:t>
      </w:r>
      <w:r w:rsidRPr="009E4342">
        <w:rPr>
          <w:rStyle w:val="FootnoteReference"/>
          <w:rFonts w:asciiTheme="majorHAnsi" w:hAnsiTheme="majorHAnsi"/>
          <w:sz w:val="22"/>
          <w:szCs w:val="22"/>
        </w:rPr>
        <w:footnoteReference w:id="2"/>
      </w:r>
      <w:r w:rsidRPr="009E4342">
        <w:rPr>
          <w:rFonts w:asciiTheme="majorHAnsi" w:hAnsiTheme="majorHAnsi"/>
          <w:sz w:val="22"/>
          <w:szCs w:val="22"/>
        </w:rPr>
        <w:t xml:space="preserve"> period permitted under FCA COBS 2.3B.19G(1)(a), and in any event without undue delay.  The Parties may agree to provide and receive periodic updates on the sums due to be paid as Research Charges.  The periods in this clause 2.4 may be varied with the agreement of each party.  </w:t>
      </w:r>
    </w:p>
    <w:p w:rsidR="003B274B" w:rsidRPr="009E4342" w:rsidRDefault="00800A1B" w:rsidP="003B274B">
      <w:pPr>
        <w:pStyle w:val="Level1"/>
        <w:rPr>
          <w:rFonts w:asciiTheme="majorHAnsi" w:hAnsiTheme="majorHAnsi"/>
          <w:szCs w:val="22"/>
        </w:rPr>
      </w:pPr>
      <w:r w:rsidRPr="009E4342">
        <w:rPr>
          <w:rFonts w:asciiTheme="majorHAnsi" w:hAnsiTheme="majorHAnsi"/>
          <w:szCs w:val="22"/>
        </w:rPr>
        <w:t xml:space="preserve">Use of an RPA Administrator or Other Third Party </w:t>
      </w:r>
    </w:p>
    <w:p w:rsidR="003B274B" w:rsidRPr="009E4342" w:rsidRDefault="00800A1B" w:rsidP="00587AA6">
      <w:pPr>
        <w:pStyle w:val="Level2"/>
        <w:rPr>
          <w:rFonts w:asciiTheme="majorHAnsi" w:hAnsiTheme="majorHAnsi"/>
          <w:sz w:val="22"/>
          <w:szCs w:val="22"/>
        </w:rPr>
      </w:pPr>
      <w:r w:rsidRPr="009E4342">
        <w:rPr>
          <w:rFonts w:asciiTheme="majorHAnsi" w:hAnsiTheme="majorHAnsi"/>
          <w:sz w:val="22"/>
          <w:szCs w:val="22"/>
        </w:rPr>
        <w:t xml:space="preserve">Where the Client has appointed an RPA Administrator, it shall notify the Counterparty of the identity of such RPA Administrator or any change of RPA Administrator in writing in a reasonably prompt manner (which may be by email).  In such instances, the Client agrees that the </w:t>
      </w:r>
      <w:r w:rsidR="006813D1">
        <w:rPr>
          <w:rFonts w:asciiTheme="majorHAnsi" w:hAnsiTheme="majorHAnsi"/>
          <w:sz w:val="22"/>
          <w:szCs w:val="22"/>
        </w:rPr>
        <w:t>Counterparty</w:t>
      </w:r>
      <w:r w:rsidRPr="009E4342">
        <w:rPr>
          <w:rFonts w:asciiTheme="majorHAnsi" w:hAnsiTheme="majorHAnsi"/>
          <w:sz w:val="22"/>
          <w:szCs w:val="22"/>
        </w:rPr>
        <w:t xml:space="preserve"> may share the Client’s and the </w:t>
      </w:r>
      <w:r w:rsidR="006813D1">
        <w:rPr>
          <w:rFonts w:asciiTheme="majorHAnsi" w:hAnsiTheme="majorHAnsi"/>
          <w:sz w:val="22"/>
          <w:szCs w:val="22"/>
        </w:rPr>
        <w:t>Counterparty’s</w:t>
      </w:r>
      <w:r w:rsidRPr="009E4342">
        <w:rPr>
          <w:rFonts w:asciiTheme="majorHAnsi" w:hAnsiTheme="majorHAnsi"/>
          <w:sz w:val="22"/>
          <w:szCs w:val="22"/>
        </w:rPr>
        <w:t xml:space="preserve"> trade data where necessary with third parties such as the RPA Administrator, and the Client shall use reasonable efforts to ensure that any data shared with such an RPA Administrator in such an arrangement is used by the RPA Administrator only in connection with the provision of RPA administration services.  For the avoidance of doubt, it is agreed that the Client shall have no liability whatsoever for any use of the data by the RPA Administrator.  </w:t>
      </w:r>
    </w:p>
    <w:p w:rsidR="003B274B" w:rsidRPr="009E4342" w:rsidRDefault="00800A1B" w:rsidP="003B274B">
      <w:pPr>
        <w:pStyle w:val="Level1"/>
        <w:rPr>
          <w:rFonts w:asciiTheme="majorHAnsi" w:hAnsiTheme="majorHAnsi"/>
          <w:szCs w:val="22"/>
        </w:rPr>
      </w:pPr>
      <w:r w:rsidRPr="009E4342">
        <w:rPr>
          <w:rFonts w:asciiTheme="majorHAnsi" w:hAnsiTheme="majorHAnsi"/>
          <w:szCs w:val="22"/>
        </w:rPr>
        <w:t>Representations and Warranties</w:t>
      </w:r>
    </w:p>
    <w:p w:rsidR="003B274B" w:rsidRPr="009E4342" w:rsidRDefault="00800A1B" w:rsidP="003B274B">
      <w:pPr>
        <w:pStyle w:val="Level2"/>
        <w:rPr>
          <w:rFonts w:asciiTheme="majorHAnsi" w:hAnsiTheme="majorHAnsi"/>
          <w:sz w:val="22"/>
          <w:szCs w:val="22"/>
        </w:rPr>
      </w:pPr>
      <w:r w:rsidRPr="009E4342">
        <w:rPr>
          <w:rFonts w:asciiTheme="majorHAnsi" w:hAnsiTheme="majorHAnsi"/>
          <w:sz w:val="22"/>
          <w:szCs w:val="22"/>
        </w:rPr>
        <w:t>The Client represents and warrants to the Counterparty, and (in respect of 4.1.1 and 4.1.2 only) the Counterparty represents and warrants to the Client, that as of the date of this Agreement and on each day that the arrangements continue, that:</w:t>
      </w:r>
    </w:p>
    <w:p w:rsidR="00250B2E" w:rsidRPr="009E4342" w:rsidRDefault="00800A1B" w:rsidP="00250B2E">
      <w:pPr>
        <w:pStyle w:val="Level3"/>
        <w:rPr>
          <w:rFonts w:asciiTheme="majorHAnsi" w:hAnsiTheme="majorHAnsi"/>
          <w:sz w:val="22"/>
          <w:szCs w:val="22"/>
        </w:rPr>
      </w:pPr>
      <w:r w:rsidRPr="009E4342">
        <w:rPr>
          <w:rFonts w:asciiTheme="majorHAnsi" w:hAnsiTheme="majorHAnsi"/>
          <w:sz w:val="22"/>
          <w:szCs w:val="22"/>
        </w:rPr>
        <w:t>it is duly organised, validly existing and in good standing under the laws of its relevant jurisdiction and has power to own all of its property and assets (as applicable) and to carry on its business as it is now being conducted and to carry out its obligations under this Agreement;</w:t>
      </w:r>
    </w:p>
    <w:p w:rsidR="007C0F24" w:rsidRPr="009E4342" w:rsidRDefault="00800A1B" w:rsidP="007C0F24">
      <w:pPr>
        <w:pStyle w:val="Level3"/>
        <w:rPr>
          <w:rFonts w:asciiTheme="majorHAnsi" w:hAnsiTheme="majorHAnsi"/>
          <w:sz w:val="22"/>
          <w:szCs w:val="22"/>
        </w:rPr>
      </w:pPr>
      <w:r w:rsidRPr="009E4342">
        <w:rPr>
          <w:rFonts w:asciiTheme="majorHAnsi" w:hAnsiTheme="majorHAnsi"/>
          <w:sz w:val="22"/>
          <w:szCs w:val="22"/>
        </w:rPr>
        <w:t xml:space="preserve">in entering into and acting in accordance with this Agreement it will act in compliance with relevant legal, regulatory and contractual obligations; </w:t>
      </w:r>
    </w:p>
    <w:p w:rsidR="003B274B" w:rsidRPr="009E4342" w:rsidRDefault="00800A1B" w:rsidP="003B274B">
      <w:pPr>
        <w:pStyle w:val="Level3"/>
        <w:rPr>
          <w:rFonts w:asciiTheme="majorHAnsi" w:hAnsiTheme="majorHAnsi"/>
          <w:sz w:val="22"/>
          <w:szCs w:val="22"/>
        </w:rPr>
      </w:pPr>
      <w:r w:rsidRPr="009E4342">
        <w:rPr>
          <w:rFonts w:asciiTheme="majorHAnsi" w:hAnsiTheme="majorHAnsi"/>
          <w:sz w:val="22"/>
          <w:szCs w:val="22"/>
        </w:rPr>
        <w:t>where relevant, it will make and has made all necessary disclosures to and will obtain and has obtained all required consents from its underlying clients in order to enter into the arrangements set out in this agreement; and</w:t>
      </w:r>
    </w:p>
    <w:p w:rsidR="003B274B" w:rsidRPr="009E4342" w:rsidRDefault="00800A1B" w:rsidP="003B274B">
      <w:pPr>
        <w:pStyle w:val="Level3"/>
        <w:rPr>
          <w:rFonts w:asciiTheme="majorHAnsi" w:hAnsiTheme="majorHAnsi"/>
          <w:sz w:val="22"/>
          <w:szCs w:val="22"/>
        </w:rPr>
      </w:pPr>
      <w:r w:rsidRPr="009E4342">
        <w:rPr>
          <w:rFonts w:asciiTheme="majorHAnsi" w:hAnsiTheme="majorHAnsi"/>
          <w:sz w:val="22"/>
          <w:szCs w:val="22"/>
        </w:rPr>
        <w:lastRenderedPageBreak/>
        <w:t xml:space="preserve">it is satisfied that the Research Services comprise the provision of research (within the meaning of all and any applicable regulations and rules and guidance on such regulations and rules) which may be acquired using monies held in an RPA.  </w:t>
      </w:r>
    </w:p>
    <w:p w:rsidR="00250B2E" w:rsidRPr="009E4342" w:rsidRDefault="00800A1B" w:rsidP="00250B2E">
      <w:pPr>
        <w:pStyle w:val="Level2"/>
        <w:rPr>
          <w:rFonts w:asciiTheme="majorHAnsi" w:hAnsiTheme="majorHAnsi"/>
          <w:sz w:val="22"/>
          <w:szCs w:val="22"/>
        </w:rPr>
      </w:pPr>
      <w:r w:rsidRPr="009E4342">
        <w:rPr>
          <w:rFonts w:asciiTheme="majorHAnsi" w:hAnsiTheme="majorHAnsi"/>
          <w:sz w:val="22"/>
          <w:szCs w:val="22"/>
        </w:rPr>
        <w:t>If at any time the representations and warranties contained in this Agreement, cease to be correct in any respect, the relevant Party will immediately notify the other Party of such fact.</w:t>
      </w:r>
    </w:p>
    <w:p w:rsidR="003B274B" w:rsidRPr="009E4342" w:rsidRDefault="00800A1B" w:rsidP="003B274B">
      <w:pPr>
        <w:pStyle w:val="Level1"/>
        <w:widowControl w:val="0"/>
        <w:autoSpaceDE w:val="0"/>
        <w:autoSpaceDN w:val="0"/>
        <w:adjustRightInd w:val="0"/>
        <w:rPr>
          <w:rFonts w:asciiTheme="majorHAnsi" w:eastAsia="PMingLiU" w:hAnsiTheme="majorHAnsi"/>
          <w:szCs w:val="22"/>
        </w:rPr>
      </w:pPr>
      <w:r w:rsidRPr="009E4342">
        <w:rPr>
          <w:rFonts w:asciiTheme="majorHAnsi" w:eastAsia="PMingLiU" w:hAnsiTheme="majorHAnsi"/>
          <w:szCs w:val="22"/>
        </w:rPr>
        <w:t xml:space="preserve">Confidential Information </w:t>
      </w:r>
      <w:bookmarkStart w:id="1" w:name="_DV_M44"/>
      <w:bookmarkEnd w:id="1"/>
    </w:p>
    <w:p w:rsidR="003B274B" w:rsidRPr="009E4342" w:rsidRDefault="00800A1B" w:rsidP="003B274B">
      <w:pPr>
        <w:pStyle w:val="Level2"/>
        <w:rPr>
          <w:rFonts w:asciiTheme="majorHAnsi" w:eastAsia="PMingLiU" w:hAnsiTheme="majorHAnsi"/>
          <w:w w:val="0"/>
          <w:sz w:val="22"/>
          <w:szCs w:val="22"/>
        </w:rPr>
      </w:pPr>
      <w:r w:rsidRPr="009E4342">
        <w:rPr>
          <w:rFonts w:asciiTheme="majorHAnsi" w:eastAsia="PMingLiU" w:hAnsiTheme="majorHAnsi"/>
          <w:w w:val="0"/>
          <w:sz w:val="22"/>
          <w:szCs w:val="22"/>
        </w:rPr>
        <w:t>The Parties agree that this Agreement, and the general nature of the Parties’ relationship (including the fact that the Parties have entered into the arrangements described in this Agreement), shall be treated as confidential (the “</w:t>
      </w:r>
      <w:r w:rsidRPr="009E4342">
        <w:rPr>
          <w:rFonts w:asciiTheme="majorHAnsi" w:eastAsia="PMingLiU" w:hAnsiTheme="majorHAnsi"/>
          <w:b/>
          <w:w w:val="0"/>
          <w:sz w:val="22"/>
          <w:szCs w:val="22"/>
        </w:rPr>
        <w:t>Confidential Information</w:t>
      </w:r>
      <w:r w:rsidRPr="009E4342">
        <w:rPr>
          <w:rFonts w:asciiTheme="majorHAnsi" w:eastAsia="PMingLiU" w:hAnsiTheme="majorHAnsi"/>
          <w:w w:val="0"/>
          <w:sz w:val="22"/>
          <w:szCs w:val="22"/>
        </w:rPr>
        <w:t>”) and neither Party shall disclose the Confidential Information to third parties or publicly without the prior written consent of the other Party except:</w:t>
      </w:r>
    </w:p>
    <w:p w:rsidR="003B274B" w:rsidRPr="009E4342" w:rsidRDefault="00800A1B" w:rsidP="003B274B">
      <w:pPr>
        <w:pStyle w:val="roman3"/>
        <w:rPr>
          <w:rFonts w:asciiTheme="majorHAnsi" w:hAnsiTheme="majorHAnsi"/>
          <w:sz w:val="22"/>
          <w:szCs w:val="22"/>
        </w:rPr>
      </w:pPr>
      <w:r w:rsidRPr="009E4342">
        <w:rPr>
          <w:rFonts w:asciiTheme="majorHAnsi" w:eastAsia="PMingLiU" w:hAnsiTheme="majorHAnsi"/>
          <w:w w:val="0"/>
          <w:sz w:val="22"/>
          <w:szCs w:val="22"/>
        </w:rPr>
        <w:t>as required by law and/or applicable regulations;</w:t>
      </w:r>
    </w:p>
    <w:p w:rsidR="003B274B" w:rsidRPr="009E4342" w:rsidRDefault="00800A1B" w:rsidP="003B274B">
      <w:pPr>
        <w:pStyle w:val="roman3"/>
        <w:rPr>
          <w:rFonts w:asciiTheme="majorHAnsi" w:hAnsiTheme="majorHAnsi"/>
          <w:sz w:val="22"/>
          <w:szCs w:val="22"/>
        </w:rPr>
      </w:pPr>
      <w:r w:rsidRPr="009E4342">
        <w:rPr>
          <w:rFonts w:asciiTheme="majorHAnsi" w:eastAsia="PMingLiU" w:hAnsiTheme="majorHAnsi"/>
          <w:w w:val="0"/>
          <w:sz w:val="22"/>
          <w:szCs w:val="22"/>
        </w:rPr>
        <w:t>to the extent that such Party (or any of its affiliates providing services under this Agreement) is required or requested to do so by any court, regulatory agency, or government authority with competent jurisdiction over it;</w:t>
      </w:r>
    </w:p>
    <w:p w:rsidR="003B274B" w:rsidRPr="009E4342" w:rsidRDefault="00800A1B" w:rsidP="003B274B">
      <w:pPr>
        <w:pStyle w:val="roman3"/>
        <w:rPr>
          <w:rFonts w:asciiTheme="majorHAnsi" w:hAnsiTheme="majorHAnsi"/>
          <w:sz w:val="22"/>
          <w:szCs w:val="22"/>
        </w:rPr>
      </w:pPr>
      <w:r w:rsidRPr="009E4342">
        <w:rPr>
          <w:rFonts w:asciiTheme="majorHAnsi" w:hAnsiTheme="majorHAnsi"/>
          <w:sz w:val="22"/>
          <w:szCs w:val="22"/>
        </w:rPr>
        <w:t xml:space="preserve">to such employees, directors, officers and affiliates of the Parties who are required to have such information in order to fulfil their obligations under this Agreement; </w:t>
      </w:r>
    </w:p>
    <w:p w:rsidR="00B15184" w:rsidRPr="009E4342" w:rsidRDefault="00800A1B" w:rsidP="00B15184">
      <w:pPr>
        <w:pStyle w:val="roman3"/>
        <w:rPr>
          <w:rFonts w:asciiTheme="majorHAnsi" w:hAnsiTheme="majorHAnsi"/>
          <w:sz w:val="22"/>
          <w:szCs w:val="22"/>
        </w:rPr>
      </w:pPr>
      <w:r w:rsidRPr="009E4342">
        <w:rPr>
          <w:rFonts w:asciiTheme="majorHAnsi" w:hAnsiTheme="majorHAnsi"/>
          <w:sz w:val="22"/>
          <w:szCs w:val="22"/>
        </w:rPr>
        <w:t>in the ordinary course of the Client’s communications with investors, prospective investors and other due diligence counterparties, in which case the existence of the Agreement may be disclosed; and</w:t>
      </w:r>
    </w:p>
    <w:p w:rsidR="003B274B" w:rsidRPr="009E4342" w:rsidRDefault="00800A1B" w:rsidP="003B274B">
      <w:pPr>
        <w:pStyle w:val="roman3"/>
        <w:rPr>
          <w:rFonts w:asciiTheme="majorHAnsi" w:hAnsiTheme="majorHAnsi"/>
          <w:sz w:val="22"/>
          <w:szCs w:val="22"/>
        </w:rPr>
      </w:pPr>
      <w:r w:rsidRPr="009E4342">
        <w:rPr>
          <w:rFonts w:asciiTheme="majorHAnsi" w:eastAsia="PMingLiU" w:hAnsiTheme="majorHAnsi"/>
          <w:w w:val="0"/>
          <w:sz w:val="22"/>
          <w:szCs w:val="22"/>
        </w:rPr>
        <w:t>to the Parties’ legal counsel or accountants or similar advisors</w:t>
      </w:r>
      <w:r w:rsidRPr="009E4342">
        <w:rPr>
          <w:rFonts w:asciiTheme="majorHAnsi" w:hAnsiTheme="majorHAnsi"/>
          <w:bCs/>
          <w:iCs/>
          <w:sz w:val="22"/>
          <w:szCs w:val="22"/>
          <w:lang w:eastAsia="en-GB"/>
        </w:rPr>
        <w:t>, provided that any such entity is subject to an obligation of confidentiality similar to that set out in this Clause 5</w:t>
      </w:r>
      <w:r w:rsidRPr="009E4342">
        <w:rPr>
          <w:rFonts w:asciiTheme="majorHAnsi" w:eastAsia="PMingLiU" w:hAnsiTheme="majorHAnsi"/>
          <w:w w:val="0"/>
          <w:sz w:val="22"/>
          <w:szCs w:val="22"/>
        </w:rPr>
        <w:t>.</w:t>
      </w:r>
    </w:p>
    <w:p w:rsidR="003B274B" w:rsidRPr="009E4342" w:rsidRDefault="00800A1B" w:rsidP="003B274B">
      <w:pPr>
        <w:pStyle w:val="Level2"/>
        <w:rPr>
          <w:rFonts w:asciiTheme="majorHAnsi" w:hAnsiTheme="majorHAnsi"/>
          <w:sz w:val="22"/>
          <w:szCs w:val="22"/>
        </w:rPr>
      </w:pPr>
      <w:r w:rsidRPr="009E4342">
        <w:rPr>
          <w:rFonts w:asciiTheme="majorHAnsi" w:eastAsia="PMingLiU" w:hAnsiTheme="majorHAnsi"/>
          <w:w w:val="0"/>
          <w:sz w:val="22"/>
          <w:szCs w:val="22"/>
        </w:rPr>
        <w:t>If a Party discloses Confidential Information in accordance with Clauses 5.1(i) to (ii), that Party will use reasonable efforts to give prior notice of such disclosure to the other Party to the extent that it is:</w:t>
      </w:r>
    </w:p>
    <w:p w:rsidR="003B274B" w:rsidRPr="009E4342" w:rsidRDefault="00800A1B" w:rsidP="00297631">
      <w:pPr>
        <w:pStyle w:val="roman3"/>
        <w:numPr>
          <w:ilvl w:val="0"/>
          <w:numId w:val="43"/>
        </w:numPr>
        <w:rPr>
          <w:rFonts w:asciiTheme="majorHAnsi" w:hAnsiTheme="majorHAnsi"/>
          <w:sz w:val="22"/>
          <w:szCs w:val="22"/>
        </w:rPr>
      </w:pPr>
      <w:r w:rsidRPr="009E4342">
        <w:rPr>
          <w:rFonts w:asciiTheme="majorHAnsi" w:eastAsia="PMingLiU" w:hAnsiTheme="majorHAnsi"/>
          <w:w w:val="0"/>
          <w:sz w:val="22"/>
          <w:szCs w:val="22"/>
        </w:rPr>
        <w:t>legally permissible to do so; and</w:t>
      </w:r>
    </w:p>
    <w:p w:rsidR="003B274B" w:rsidRPr="009E4342" w:rsidRDefault="00800A1B" w:rsidP="003B274B">
      <w:pPr>
        <w:pStyle w:val="roman3"/>
        <w:rPr>
          <w:rFonts w:asciiTheme="majorHAnsi" w:hAnsiTheme="majorHAnsi"/>
          <w:sz w:val="22"/>
          <w:szCs w:val="22"/>
        </w:rPr>
      </w:pPr>
      <w:r w:rsidRPr="009E4342">
        <w:rPr>
          <w:rFonts w:asciiTheme="majorHAnsi" w:eastAsia="PMingLiU" w:hAnsiTheme="majorHAnsi"/>
          <w:w w:val="0"/>
          <w:sz w:val="22"/>
          <w:szCs w:val="22"/>
        </w:rPr>
        <w:t xml:space="preserve">permissible under the terms of any request in the case of Clause 5.1(ii) above. </w:t>
      </w:r>
    </w:p>
    <w:p w:rsidR="007B0478" w:rsidRPr="009E4342" w:rsidRDefault="00800A1B" w:rsidP="00BB3A31">
      <w:pPr>
        <w:pStyle w:val="Level2"/>
        <w:rPr>
          <w:rFonts w:asciiTheme="majorHAnsi" w:hAnsiTheme="majorHAnsi"/>
          <w:sz w:val="22"/>
          <w:szCs w:val="22"/>
        </w:rPr>
      </w:pPr>
      <w:r w:rsidRPr="009E4342">
        <w:rPr>
          <w:rFonts w:asciiTheme="majorHAnsi" w:hAnsiTheme="majorHAnsi"/>
          <w:sz w:val="22"/>
          <w:szCs w:val="22"/>
        </w:rPr>
        <w:lastRenderedPageBreak/>
        <w:t>The terms of this Agreement may be disclosed by either Party to the RPA Administrator provided that the RPA Administrator is subject to an obligation of confidentiality similar to that set out in this clause.</w:t>
      </w:r>
    </w:p>
    <w:p w:rsidR="00B7745F" w:rsidRPr="009E4342" w:rsidRDefault="00800A1B" w:rsidP="00B7745F">
      <w:pPr>
        <w:pStyle w:val="Level1"/>
        <w:rPr>
          <w:rFonts w:asciiTheme="majorHAnsi" w:hAnsiTheme="majorHAnsi"/>
          <w:szCs w:val="22"/>
        </w:rPr>
      </w:pPr>
      <w:r w:rsidRPr="009E4342">
        <w:rPr>
          <w:rFonts w:asciiTheme="majorHAnsi" w:hAnsiTheme="majorHAnsi"/>
          <w:szCs w:val="22"/>
        </w:rPr>
        <w:t>Limitations of Liability</w:t>
      </w:r>
    </w:p>
    <w:p w:rsidR="00BE0E0E" w:rsidRPr="009E4342" w:rsidRDefault="00800A1B" w:rsidP="00FB55D8">
      <w:pPr>
        <w:pStyle w:val="Level2"/>
        <w:rPr>
          <w:rFonts w:asciiTheme="majorHAnsi" w:hAnsiTheme="majorHAnsi"/>
          <w:sz w:val="22"/>
          <w:szCs w:val="22"/>
        </w:rPr>
      </w:pPr>
      <w:r w:rsidRPr="009E4342">
        <w:rPr>
          <w:rFonts w:asciiTheme="majorHAnsi" w:hAnsiTheme="majorHAnsi"/>
          <w:sz w:val="22"/>
          <w:szCs w:val="22"/>
        </w:rPr>
        <w:t>The Counterparty shall not be liable for any liabilities, damages, losses, judgments, claims and costs (including, without limitation, legal fees and costs) incurred by the Client, its underlying clients or by any third party, of any nature, or from any cause whatsoever, [whether direct, special, incidental or consequential, arising out of or relating to such an act], save for any act or omission by the Counterparty that constitutes negligence, fraud or wilful default.  The Counterparty shall not be liable when it accurately follows any instructions provided by the Client or its RPA Administrator [unless in carrying out such instructions the Counterparty acts negligently, fraudulently or is wilfully in default].</w:t>
      </w:r>
    </w:p>
    <w:p w:rsidR="003B274B" w:rsidRPr="009E4342" w:rsidRDefault="00800A1B" w:rsidP="003B274B">
      <w:pPr>
        <w:pStyle w:val="Level1"/>
        <w:rPr>
          <w:rFonts w:asciiTheme="majorHAnsi" w:hAnsiTheme="majorHAnsi"/>
          <w:szCs w:val="22"/>
        </w:rPr>
      </w:pPr>
      <w:r w:rsidRPr="009E4342">
        <w:rPr>
          <w:rFonts w:asciiTheme="majorHAnsi" w:hAnsiTheme="majorHAnsi"/>
          <w:szCs w:val="22"/>
        </w:rPr>
        <w:t>Termination</w:t>
      </w:r>
    </w:p>
    <w:p w:rsidR="003B274B" w:rsidRPr="009E4342" w:rsidRDefault="00800A1B" w:rsidP="003B274B">
      <w:pPr>
        <w:pStyle w:val="Level2"/>
        <w:rPr>
          <w:rFonts w:asciiTheme="majorHAnsi" w:hAnsiTheme="majorHAnsi"/>
          <w:sz w:val="22"/>
          <w:szCs w:val="22"/>
        </w:rPr>
      </w:pPr>
      <w:bookmarkStart w:id="2" w:name="_Ref483406533"/>
      <w:r w:rsidRPr="009E4342">
        <w:rPr>
          <w:rFonts w:asciiTheme="majorHAnsi" w:hAnsiTheme="majorHAnsi"/>
          <w:sz w:val="22"/>
          <w:szCs w:val="22"/>
        </w:rPr>
        <w:t xml:space="preserve">This Agreement may be terminated by </w:t>
      </w:r>
      <w:bookmarkEnd w:id="2"/>
      <w:r w:rsidRPr="009E4342">
        <w:rPr>
          <w:rFonts w:asciiTheme="majorHAnsi" w:hAnsiTheme="majorHAnsi"/>
          <w:sz w:val="22"/>
          <w:szCs w:val="22"/>
        </w:rPr>
        <w:t>either Party:</w:t>
      </w:r>
    </w:p>
    <w:p w:rsidR="00E7430D" w:rsidRPr="009E4342" w:rsidRDefault="00800A1B" w:rsidP="003B274B">
      <w:pPr>
        <w:pStyle w:val="Level3"/>
        <w:rPr>
          <w:rFonts w:asciiTheme="majorHAnsi" w:hAnsiTheme="majorHAnsi"/>
          <w:sz w:val="22"/>
          <w:szCs w:val="22"/>
        </w:rPr>
      </w:pPr>
      <w:r w:rsidRPr="009E4342">
        <w:rPr>
          <w:rFonts w:asciiTheme="majorHAnsi" w:hAnsiTheme="majorHAnsi"/>
          <w:sz w:val="22"/>
          <w:szCs w:val="22"/>
        </w:rPr>
        <w:t xml:space="preserve">upon [x] days’ prior written notice to the other Party; </w:t>
      </w:r>
    </w:p>
    <w:p w:rsidR="003B274B" w:rsidRPr="009E4342" w:rsidRDefault="00800A1B" w:rsidP="003B274B">
      <w:pPr>
        <w:pStyle w:val="Level3"/>
        <w:rPr>
          <w:rFonts w:asciiTheme="majorHAnsi" w:hAnsiTheme="majorHAnsi"/>
          <w:sz w:val="22"/>
          <w:szCs w:val="22"/>
        </w:rPr>
      </w:pPr>
      <w:r w:rsidRPr="009E4342">
        <w:rPr>
          <w:rFonts w:asciiTheme="majorHAnsi" w:hAnsiTheme="majorHAnsi"/>
          <w:sz w:val="22"/>
          <w:szCs w:val="22"/>
        </w:rPr>
        <w:t>immediately if agreed by both Parties; or</w:t>
      </w:r>
    </w:p>
    <w:p w:rsidR="003B274B" w:rsidRPr="009E4342" w:rsidRDefault="00800A1B" w:rsidP="003B274B">
      <w:pPr>
        <w:pStyle w:val="Level3"/>
        <w:rPr>
          <w:rFonts w:asciiTheme="majorHAnsi" w:hAnsiTheme="majorHAnsi"/>
          <w:sz w:val="22"/>
          <w:szCs w:val="22"/>
        </w:rPr>
      </w:pPr>
      <w:r w:rsidRPr="009E4342">
        <w:rPr>
          <w:rFonts w:asciiTheme="majorHAnsi" w:hAnsiTheme="majorHAnsi"/>
          <w:sz w:val="22"/>
          <w:szCs w:val="22"/>
        </w:rPr>
        <w:t>immediately by written notice if any of the arrangements contemplated by this Agreement violate any applicable law or regulation in the good faith judgment of a Party that is communicated to the other Party.</w:t>
      </w:r>
    </w:p>
    <w:p w:rsidR="003B274B" w:rsidRPr="009E4342" w:rsidRDefault="00800A1B" w:rsidP="003B274B">
      <w:pPr>
        <w:pStyle w:val="Level2"/>
        <w:rPr>
          <w:rFonts w:asciiTheme="majorHAnsi" w:hAnsiTheme="majorHAnsi"/>
          <w:sz w:val="22"/>
          <w:szCs w:val="22"/>
        </w:rPr>
      </w:pPr>
      <w:r w:rsidRPr="009E4342">
        <w:rPr>
          <w:rFonts w:asciiTheme="majorHAnsi" w:hAnsiTheme="majorHAnsi"/>
          <w:sz w:val="22"/>
          <w:szCs w:val="22"/>
        </w:rPr>
        <w:t xml:space="preserve">Any termination pursuant to Clause </w:t>
      </w:r>
      <w:r w:rsidRPr="009E4342">
        <w:rPr>
          <w:rFonts w:asciiTheme="majorHAnsi" w:hAnsiTheme="majorHAnsi"/>
          <w:sz w:val="22"/>
          <w:szCs w:val="22"/>
        </w:rPr>
        <w:fldChar w:fldCharType="begin"/>
      </w:r>
      <w:r w:rsidRPr="009E4342">
        <w:rPr>
          <w:rFonts w:asciiTheme="majorHAnsi" w:hAnsiTheme="majorHAnsi"/>
          <w:sz w:val="22"/>
          <w:szCs w:val="22"/>
        </w:rPr>
        <w:instrText xml:space="preserve"> REF _Ref483406533 \r \h </w:instrText>
      </w:r>
      <w:r w:rsidR="009E4342" w:rsidRPr="009E4342">
        <w:rPr>
          <w:rFonts w:asciiTheme="majorHAnsi" w:hAnsiTheme="majorHAnsi"/>
          <w:sz w:val="22"/>
          <w:szCs w:val="22"/>
        </w:rPr>
        <w:instrText xml:space="preserve"> \* MERGEFORMAT </w:instrText>
      </w:r>
      <w:r w:rsidRPr="009E4342">
        <w:rPr>
          <w:rFonts w:asciiTheme="majorHAnsi" w:hAnsiTheme="majorHAnsi"/>
          <w:sz w:val="22"/>
          <w:szCs w:val="22"/>
        </w:rPr>
      </w:r>
      <w:r w:rsidRPr="009E4342">
        <w:rPr>
          <w:rFonts w:asciiTheme="majorHAnsi" w:hAnsiTheme="majorHAnsi"/>
          <w:sz w:val="22"/>
          <w:szCs w:val="22"/>
        </w:rPr>
        <w:fldChar w:fldCharType="separate"/>
      </w:r>
      <w:r w:rsidR="00507FC0">
        <w:rPr>
          <w:rFonts w:asciiTheme="majorHAnsi" w:hAnsiTheme="majorHAnsi"/>
          <w:sz w:val="22"/>
          <w:szCs w:val="22"/>
        </w:rPr>
        <w:t>7.1</w:t>
      </w:r>
      <w:r w:rsidRPr="009E4342">
        <w:rPr>
          <w:rFonts w:asciiTheme="majorHAnsi" w:hAnsiTheme="majorHAnsi"/>
          <w:sz w:val="22"/>
          <w:szCs w:val="22"/>
        </w:rPr>
        <w:fldChar w:fldCharType="end"/>
      </w:r>
      <w:r w:rsidRPr="009E4342">
        <w:rPr>
          <w:rFonts w:asciiTheme="majorHAnsi" w:hAnsiTheme="majorHAnsi"/>
          <w:sz w:val="22"/>
          <w:szCs w:val="22"/>
        </w:rPr>
        <w:t xml:space="preserve"> shall not affect the Parties’ accrued rights and obligations up to the date of termination, including, without limitation, the settlement of outstanding Transactions and the payment of outstanding Research Charges.</w:t>
      </w:r>
    </w:p>
    <w:p w:rsidR="003B274B" w:rsidRPr="009E4342" w:rsidRDefault="00800A1B" w:rsidP="003B274B">
      <w:pPr>
        <w:pStyle w:val="Level2"/>
        <w:rPr>
          <w:rFonts w:asciiTheme="majorHAnsi" w:hAnsiTheme="majorHAnsi"/>
          <w:sz w:val="22"/>
          <w:szCs w:val="22"/>
        </w:rPr>
      </w:pPr>
      <w:r w:rsidRPr="009E4342">
        <w:rPr>
          <w:rFonts w:asciiTheme="majorHAnsi" w:hAnsiTheme="majorHAnsi"/>
          <w:sz w:val="22"/>
          <w:szCs w:val="22"/>
        </w:rPr>
        <w:t xml:space="preserve">Following termination, the Counterparty will pay any Research Charge which it still owes to the RPA in accordance with the payment terms set out in clause 2.4 of this Agreement.  </w:t>
      </w:r>
    </w:p>
    <w:p w:rsidR="003B274B" w:rsidRPr="009E4342" w:rsidRDefault="00800A1B" w:rsidP="003B274B">
      <w:pPr>
        <w:pStyle w:val="Level1"/>
        <w:rPr>
          <w:rFonts w:asciiTheme="majorHAnsi" w:hAnsiTheme="majorHAnsi"/>
          <w:szCs w:val="22"/>
        </w:rPr>
      </w:pPr>
      <w:r w:rsidRPr="009E4342">
        <w:rPr>
          <w:rFonts w:asciiTheme="majorHAnsi" w:hAnsiTheme="majorHAnsi"/>
          <w:szCs w:val="22"/>
        </w:rPr>
        <w:t>Variation</w:t>
      </w:r>
    </w:p>
    <w:p w:rsidR="003B274B" w:rsidRPr="009E4342" w:rsidRDefault="00800A1B" w:rsidP="003B274B">
      <w:pPr>
        <w:pStyle w:val="Body1"/>
        <w:rPr>
          <w:rFonts w:asciiTheme="majorHAnsi" w:hAnsiTheme="majorHAnsi"/>
          <w:sz w:val="22"/>
          <w:szCs w:val="22"/>
        </w:rPr>
      </w:pPr>
      <w:r w:rsidRPr="009E4342">
        <w:rPr>
          <w:rFonts w:asciiTheme="majorHAnsi" w:hAnsiTheme="majorHAnsi"/>
          <w:sz w:val="22"/>
          <w:szCs w:val="22"/>
        </w:rPr>
        <w:t>This Agreement shall not be amended or modified in any way except with the prior written agreement of both Parties.</w:t>
      </w:r>
    </w:p>
    <w:p w:rsidR="003B274B" w:rsidRPr="009E4342" w:rsidRDefault="00800A1B" w:rsidP="003B274B">
      <w:pPr>
        <w:pStyle w:val="Level1"/>
        <w:rPr>
          <w:rFonts w:asciiTheme="majorHAnsi" w:hAnsiTheme="majorHAnsi"/>
          <w:szCs w:val="22"/>
        </w:rPr>
      </w:pPr>
      <w:r w:rsidRPr="009E4342">
        <w:rPr>
          <w:rFonts w:asciiTheme="majorHAnsi" w:hAnsiTheme="majorHAnsi"/>
          <w:szCs w:val="22"/>
        </w:rPr>
        <w:t>Assignment</w:t>
      </w:r>
    </w:p>
    <w:p w:rsidR="003B274B" w:rsidRPr="009E4342" w:rsidRDefault="00800A1B" w:rsidP="003B274B">
      <w:pPr>
        <w:pStyle w:val="Body1"/>
        <w:rPr>
          <w:rFonts w:asciiTheme="majorHAnsi" w:hAnsiTheme="majorHAnsi"/>
          <w:sz w:val="22"/>
          <w:szCs w:val="22"/>
        </w:rPr>
      </w:pPr>
      <w:r w:rsidRPr="009E4342">
        <w:rPr>
          <w:rFonts w:asciiTheme="majorHAnsi" w:hAnsiTheme="majorHAnsi"/>
          <w:sz w:val="22"/>
          <w:szCs w:val="22"/>
        </w:rPr>
        <w:t xml:space="preserve">The Counterparty may, subject to prior notification to the Client, assign its rights under this Agreement, without the Client’s prior consent, to any Affiliate or to a successor </w:t>
      </w:r>
      <w:r w:rsidRPr="009E4342">
        <w:rPr>
          <w:rFonts w:asciiTheme="majorHAnsi" w:hAnsiTheme="majorHAnsi"/>
          <w:sz w:val="22"/>
          <w:szCs w:val="22"/>
        </w:rPr>
        <w:lastRenderedPageBreak/>
        <w:t>pursuant to a merger, consolidation, sale or reorganisation of some or all of the business to which this Agreement relates.</w:t>
      </w:r>
    </w:p>
    <w:p w:rsidR="003B274B" w:rsidRPr="009E4342" w:rsidRDefault="00800A1B" w:rsidP="003B274B">
      <w:pPr>
        <w:pStyle w:val="Level1"/>
        <w:rPr>
          <w:rFonts w:asciiTheme="majorHAnsi" w:hAnsiTheme="majorHAnsi"/>
          <w:szCs w:val="22"/>
        </w:rPr>
      </w:pPr>
      <w:r w:rsidRPr="009E4342">
        <w:rPr>
          <w:rFonts w:asciiTheme="majorHAnsi" w:hAnsiTheme="majorHAnsi"/>
          <w:szCs w:val="22"/>
        </w:rPr>
        <w:t>Miscellaneous</w:t>
      </w:r>
    </w:p>
    <w:p w:rsidR="003B274B" w:rsidRPr="009E4342" w:rsidRDefault="00800A1B" w:rsidP="003B274B">
      <w:pPr>
        <w:pStyle w:val="Level2"/>
        <w:rPr>
          <w:rFonts w:asciiTheme="majorHAnsi" w:hAnsiTheme="majorHAnsi"/>
          <w:sz w:val="22"/>
          <w:szCs w:val="22"/>
        </w:rPr>
      </w:pPr>
      <w:r w:rsidRPr="009E4342">
        <w:rPr>
          <w:rFonts w:asciiTheme="majorHAnsi" w:hAnsiTheme="majorHAnsi"/>
          <w:sz w:val="22"/>
          <w:szCs w:val="22"/>
        </w:rPr>
        <w:t xml:space="preserve">This Agreement is supplemental to, and in the case of inconsistency shall prevail over, the agreed Terms of Business to the extent of such inconsistency. The Terms of Business and this Agreement shall be read together and form a single agreement. </w:t>
      </w:r>
    </w:p>
    <w:p w:rsidR="00297631" w:rsidRPr="009E4342" w:rsidRDefault="00800A1B" w:rsidP="00297631">
      <w:pPr>
        <w:pStyle w:val="Level2"/>
        <w:rPr>
          <w:rFonts w:asciiTheme="majorHAnsi" w:hAnsiTheme="majorHAnsi"/>
          <w:sz w:val="22"/>
          <w:szCs w:val="22"/>
        </w:rPr>
      </w:pPr>
      <w:r w:rsidRPr="009E4342">
        <w:rPr>
          <w:rFonts w:asciiTheme="majorHAnsi" w:hAnsiTheme="majorHAnsi"/>
          <w:sz w:val="22"/>
          <w:szCs w:val="22"/>
        </w:rPr>
        <w:t xml:space="preserve">By signing this Agreement the Parties irrevocably agree that this Agreement supersedes and terminates any existing commission sharing arrangements between the Client and the Counterparty in force or applicable at the time of execution of this Agreement, unless otherwise agreed in writing by the Parties prior to the signing of this Agreement.  </w:t>
      </w:r>
    </w:p>
    <w:p w:rsidR="007949FE" w:rsidRPr="009E4342" w:rsidRDefault="00800A1B" w:rsidP="00CE19C9">
      <w:pPr>
        <w:pStyle w:val="Level2"/>
        <w:rPr>
          <w:rFonts w:asciiTheme="majorHAnsi" w:hAnsiTheme="majorHAnsi"/>
          <w:sz w:val="22"/>
          <w:szCs w:val="22"/>
        </w:rPr>
      </w:pPr>
      <w:r w:rsidRPr="009E4342">
        <w:rPr>
          <w:rFonts w:asciiTheme="majorHAnsi" w:hAnsiTheme="majorHAnsi"/>
          <w:sz w:val="22"/>
          <w:szCs w:val="22"/>
        </w:rPr>
        <w:t>Nothing in this Agreement or in any operation or transaction in relation to this Agreement shall be considered as the formation or consolidation of a partnership or joint venture between the Counterparty and the Client and/or a partnership, joint venture or an agency between the Counterparty and any RPA Administrator.</w:t>
      </w:r>
    </w:p>
    <w:p w:rsidR="003B274B" w:rsidRPr="009E4342" w:rsidRDefault="00800A1B" w:rsidP="003B274B">
      <w:pPr>
        <w:pStyle w:val="Level2"/>
        <w:rPr>
          <w:rFonts w:asciiTheme="majorHAnsi" w:hAnsiTheme="majorHAnsi"/>
          <w:sz w:val="22"/>
          <w:szCs w:val="22"/>
        </w:rPr>
      </w:pPr>
      <w:r w:rsidRPr="009E4342">
        <w:rPr>
          <w:rFonts w:asciiTheme="majorHAnsi" w:hAnsiTheme="majorHAnsi"/>
          <w:sz w:val="22"/>
          <w:szCs w:val="22"/>
        </w:rPr>
        <w:t xml:space="preserve">The Client acknowledges that any money which the Counterparty holds pursuant to the arrangements set out in this Agreement will not be treated as client money for the purposes of the FCA's Client Money Rules and will not be subject to the protections conferred by those rules.  </w:t>
      </w:r>
      <w:r w:rsidRPr="009E4342">
        <w:rPr>
          <w:rFonts w:asciiTheme="majorHAnsi" w:hAnsiTheme="majorHAnsi" w:cs="Arial"/>
          <w:color w:val="000000"/>
          <w:sz w:val="22"/>
          <w:szCs w:val="22"/>
        </w:rPr>
        <w:t xml:space="preserve">As a consequence, any such money will not be segregated from the Counterparty’s money in accordance with the Client Money Rules.  </w:t>
      </w:r>
    </w:p>
    <w:p w:rsidR="003B274B" w:rsidRPr="009E4342" w:rsidRDefault="00800A1B" w:rsidP="00297631">
      <w:pPr>
        <w:pStyle w:val="Level2"/>
        <w:rPr>
          <w:rFonts w:asciiTheme="majorHAnsi" w:hAnsiTheme="majorHAnsi"/>
          <w:sz w:val="22"/>
          <w:szCs w:val="22"/>
        </w:rPr>
      </w:pPr>
      <w:r w:rsidRPr="009E4342">
        <w:rPr>
          <w:rFonts w:asciiTheme="majorHAnsi" w:hAnsiTheme="majorHAnsi"/>
          <w:sz w:val="22"/>
          <w:szCs w:val="22"/>
        </w:rPr>
        <w:t xml:space="preserve">Each Party agrees to act reasonably in co-operation with the other Party to provide any information that may reasonably be requested for the purposes of that Party’s compliance with any applicable laws or regulations.  Nothing in this clause shall require either Party to keep or maintain any books or records beyond those contemplated by Clause 1.2.  </w:t>
      </w:r>
    </w:p>
    <w:p w:rsidR="00297631" w:rsidRPr="009E4342" w:rsidRDefault="00800A1B" w:rsidP="00297631">
      <w:pPr>
        <w:pStyle w:val="Level2"/>
        <w:rPr>
          <w:rFonts w:asciiTheme="majorHAnsi" w:hAnsiTheme="majorHAnsi"/>
          <w:sz w:val="22"/>
          <w:szCs w:val="22"/>
        </w:rPr>
      </w:pPr>
      <w:r w:rsidRPr="009E4342">
        <w:rPr>
          <w:rFonts w:asciiTheme="majorHAnsi" w:hAnsiTheme="majorHAnsi"/>
          <w:sz w:val="22"/>
          <w:szCs w:val="22"/>
        </w:rPr>
        <w:t xml:space="preserve">Nothing within this Agreement is intended to limit or prohibit the Client, any underlying client or any of their respective affiliates from trading any financial instrument or product, including specifically those regulated by the Financial Conduct Authority or any other national securities commissions or governmental bodies with authority over financial instruments or products in their respective jurisdictions.  </w:t>
      </w:r>
    </w:p>
    <w:p w:rsidR="003B274B" w:rsidRPr="009E4342" w:rsidRDefault="00800A1B" w:rsidP="003B274B">
      <w:pPr>
        <w:pStyle w:val="Level2"/>
        <w:rPr>
          <w:rFonts w:asciiTheme="majorHAnsi" w:hAnsiTheme="majorHAnsi"/>
          <w:sz w:val="22"/>
          <w:szCs w:val="22"/>
        </w:rPr>
      </w:pPr>
      <w:r w:rsidRPr="009E4342">
        <w:rPr>
          <w:rFonts w:asciiTheme="majorHAnsi" w:hAnsiTheme="majorHAnsi"/>
          <w:sz w:val="22"/>
          <w:szCs w:val="22"/>
        </w:rPr>
        <w:t>This Agreement may be executed in one or more counterparts, each of which where so executed will constitute an original, but which together will constitute one and the same instrument.</w:t>
      </w:r>
    </w:p>
    <w:p w:rsidR="003B274B" w:rsidRPr="009E4342" w:rsidRDefault="00800A1B" w:rsidP="004536DB">
      <w:pPr>
        <w:pStyle w:val="Level2"/>
        <w:keepNext/>
        <w:keepLines/>
        <w:rPr>
          <w:rFonts w:asciiTheme="majorHAnsi" w:hAnsiTheme="majorHAnsi"/>
          <w:sz w:val="22"/>
          <w:szCs w:val="22"/>
        </w:rPr>
      </w:pPr>
      <w:r w:rsidRPr="009E4342">
        <w:rPr>
          <w:rFonts w:asciiTheme="majorHAnsi" w:hAnsiTheme="majorHAnsi"/>
          <w:sz w:val="22"/>
          <w:szCs w:val="22"/>
        </w:rPr>
        <w:lastRenderedPageBreak/>
        <w:t>This Agreement and any dispute or claim arising out of or in connection with it (including non-contractual disputes or claims) shall be governed by and construed in accordance with the law of England and the Parties to it submit to the exclusive jurisdiction of the English courts in relation to any disputes or claims, including as to non-contractual obligations, arising out of or in connection with it. [Parties to consider replacement with arbitration provision.]</w:t>
      </w:r>
    </w:p>
    <w:p w:rsidR="003B274B" w:rsidRPr="009E4342" w:rsidRDefault="00800A1B" w:rsidP="00250B2E">
      <w:pPr>
        <w:pStyle w:val="Level2"/>
        <w:rPr>
          <w:rFonts w:asciiTheme="majorHAnsi" w:hAnsiTheme="majorHAnsi"/>
          <w:sz w:val="22"/>
          <w:szCs w:val="22"/>
        </w:rPr>
      </w:pPr>
      <w:r w:rsidRPr="009E4342">
        <w:rPr>
          <w:rFonts w:asciiTheme="majorHAnsi" w:hAnsiTheme="majorHAnsi"/>
          <w:sz w:val="22"/>
          <w:szCs w:val="22"/>
        </w:rPr>
        <w:t>This Agreement does not create any right under the Contracts (Rights of Third Parties) Act 1999 (including, for the avoidance of doubt, an RPA Administrator) which is enforceable by any person who is not a party to it.</w:t>
      </w:r>
    </w:p>
    <w:p w:rsidR="003B274B" w:rsidRPr="009E4342" w:rsidRDefault="00800A1B" w:rsidP="003B274B">
      <w:pPr>
        <w:pStyle w:val="Level2"/>
        <w:keepNext/>
        <w:keepLines/>
        <w:rPr>
          <w:rFonts w:asciiTheme="majorHAnsi" w:hAnsiTheme="majorHAnsi"/>
          <w:sz w:val="22"/>
          <w:szCs w:val="22"/>
        </w:rPr>
      </w:pPr>
      <w:r w:rsidRPr="009E4342">
        <w:rPr>
          <w:rFonts w:asciiTheme="majorHAnsi" w:hAnsiTheme="majorHAnsi"/>
          <w:sz w:val="22"/>
          <w:szCs w:val="22"/>
        </w:rPr>
        <w:t>Notices and other communications from the Counterparty or the Client under this Agreement shall be in writing and delivered to the Party receiving such communication at the address specified below:</w:t>
      </w:r>
    </w:p>
    <w:p w:rsidR="003B274B" w:rsidRPr="009E4342" w:rsidRDefault="00800A1B" w:rsidP="00297631">
      <w:pPr>
        <w:pStyle w:val="roman3"/>
        <w:numPr>
          <w:ilvl w:val="0"/>
          <w:numId w:val="44"/>
        </w:numPr>
        <w:rPr>
          <w:rFonts w:asciiTheme="majorHAnsi" w:hAnsiTheme="majorHAnsi"/>
          <w:sz w:val="22"/>
          <w:szCs w:val="22"/>
        </w:rPr>
      </w:pPr>
      <w:r w:rsidRPr="009E4342">
        <w:rPr>
          <w:rFonts w:asciiTheme="majorHAnsi" w:hAnsiTheme="majorHAnsi"/>
          <w:sz w:val="22"/>
          <w:szCs w:val="22"/>
        </w:rPr>
        <w:t>If to the Counterparty:</w:t>
      </w:r>
    </w:p>
    <w:p w:rsidR="003B274B" w:rsidRPr="009E4342" w:rsidRDefault="00800A1B" w:rsidP="003B274B">
      <w:pPr>
        <w:pStyle w:val="Body3"/>
        <w:spacing w:after="0"/>
        <w:ind w:left="2200"/>
        <w:jc w:val="left"/>
        <w:rPr>
          <w:rFonts w:asciiTheme="majorHAnsi" w:hAnsiTheme="majorHAnsi"/>
          <w:sz w:val="22"/>
          <w:szCs w:val="22"/>
          <w:lang w:val="fr-FR"/>
        </w:rPr>
      </w:pPr>
      <w:r w:rsidRPr="009E4342">
        <w:rPr>
          <w:rFonts w:asciiTheme="majorHAnsi" w:hAnsiTheme="majorHAnsi"/>
          <w:sz w:val="22"/>
          <w:szCs w:val="22"/>
          <w:lang w:val="fr-FR"/>
        </w:rPr>
        <w:t xml:space="preserve">Attention :  </w:t>
      </w:r>
      <w:r w:rsidRPr="009E4342">
        <w:rPr>
          <w:rFonts w:asciiTheme="majorHAnsi" w:hAnsiTheme="majorHAnsi"/>
          <w:sz w:val="22"/>
          <w:szCs w:val="22"/>
          <w:lang w:val="fr-FR"/>
        </w:rPr>
        <w:tab/>
      </w:r>
      <w:r w:rsidRPr="009E4342">
        <w:rPr>
          <w:rFonts w:asciiTheme="majorHAnsi" w:hAnsiTheme="majorHAnsi"/>
          <w:sz w:val="22"/>
          <w:szCs w:val="22"/>
        </w:rPr>
        <w:t>[</w:t>
      </w:r>
      <w:r w:rsidRPr="009E4342">
        <w:rPr>
          <w:rFonts w:ascii="Times New Roman" w:hAnsi="Times New Roman"/>
          <w:sz w:val="22"/>
          <w:szCs w:val="22"/>
        </w:rPr>
        <w:t>●</w:t>
      </w:r>
      <w:r w:rsidRPr="009E4342">
        <w:rPr>
          <w:rFonts w:asciiTheme="majorHAnsi" w:hAnsiTheme="majorHAnsi" w:cs="Arial"/>
          <w:sz w:val="22"/>
          <w:szCs w:val="22"/>
        </w:rPr>
        <w:t>]</w:t>
      </w:r>
    </w:p>
    <w:p w:rsidR="003B274B" w:rsidRPr="009E4342" w:rsidRDefault="00800A1B" w:rsidP="003B274B">
      <w:pPr>
        <w:pStyle w:val="Body3"/>
        <w:spacing w:after="0"/>
        <w:ind w:left="2200"/>
        <w:jc w:val="left"/>
        <w:rPr>
          <w:rFonts w:asciiTheme="majorHAnsi" w:hAnsiTheme="majorHAnsi"/>
          <w:sz w:val="22"/>
          <w:szCs w:val="22"/>
        </w:rPr>
      </w:pPr>
      <w:r w:rsidRPr="009E4342">
        <w:rPr>
          <w:rFonts w:asciiTheme="majorHAnsi" w:hAnsiTheme="majorHAnsi"/>
          <w:sz w:val="22"/>
          <w:szCs w:val="22"/>
          <w:lang w:val="fr-FR"/>
        </w:rPr>
        <w:t>Email :</w:t>
      </w:r>
      <w:r w:rsidRPr="009E4342">
        <w:rPr>
          <w:rFonts w:asciiTheme="majorHAnsi" w:hAnsiTheme="majorHAnsi"/>
          <w:sz w:val="22"/>
          <w:szCs w:val="22"/>
          <w:lang w:val="fr-FR"/>
        </w:rPr>
        <w:tab/>
      </w:r>
      <w:r w:rsidRPr="009E4342">
        <w:rPr>
          <w:rFonts w:asciiTheme="majorHAnsi" w:hAnsiTheme="majorHAnsi"/>
          <w:sz w:val="22"/>
          <w:szCs w:val="22"/>
          <w:lang w:val="fr-FR"/>
        </w:rPr>
        <w:tab/>
      </w:r>
      <w:r w:rsidRPr="009E4342">
        <w:rPr>
          <w:rFonts w:asciiTheme="majorHAnsi" w:hAnsiTheme="majorHAnsi"/>
          <w:sz w:val="22"/>
          <w:szCs w:val="22"/>
        </w:rPr>
        <w:t>[</w:t>
      </w:r>
      <w:r w:rsidRPr="009E4342">
        <w:rPr>
          <w:rFonts w:ascii="Times New Roman" w:hAnsi="Times New Roman"/>
          <w:sz w:val="22"/>
          <w:szCs w:val="22"/>
        </w:rPr>
        <w:t>●</w:t>
      </w:r>
      <w:r w:rsidRPr="009E4342">
        <w:rPr>
          <w:rFonts w:asciiTheme="majorHAnsi" w:hAnsiTheme="majorHAnsi" w:cs="Arial"/>
          <w:sz w:val="22"/>
          <w:szCs w:val="22"/>
        </w:rPr>
        <w:t>]</w:t>
      </w:r>
    </w:p>
    <w:p w:rsidR="003B274B" w:rsidRPr="009E4342" w:rsidRDefault="00800A1B" w:rsidP="003B274B">
      <w:pPr>
        <w:pStyle w:val="Body3"/>
        <w:spacing w:after="0"/>
        <w:ind w:left="2200"/>
        <w:jc w:val="left"/>
        <w:rPr>
          <w:rFonts w:asciiTheme="majorHAnsi" w:hAnsiTheme="majorHAnsi"/>
          <w:sz w:val="22"/>
          <w:szCs w:val="22"/>
        </w:rPr>
      </w:pPr>
      <w:r w:rsidRPr="009E4342">
        <w:rPr>
          <w:rFonts w:asciiTheme="majorHAnsi" w:hAnsiTheme="majorHAnsi"/>
          <w:sz w:val="22"/>
          <w:szCs w:val="22"/>
        </w:rPr>
        <w:t>Telephone:</w:t>
      </w:r>
      <w:r w:rsidRPr="009E4342">
        <w:rPr>
          <w:rFonts w:asciiTheme="majorHAnsi" w:hAnsiTheme="majorHAnsi"/>
          <w:sz w:val="22"/>
          <w:szCs w:val="22"/>
        </w:rPr>
        <w:tab/>
        <w:t>[</w:t>
      </w:r>
      <w:r w:rsidRPr="009E4342">
        <w:rPr>
          <w:rFonts w:ascii="Times New Roman" w:hAnsi="Times New Roman"/>
          <w:sz w:val="22"/>
          <w:szCs w:val="22"/>
        </w:rPr>
        <w:t>●</w:t>
      </w:r>
      <w:r w:rsidRPr="009E4342">
        <w:rPr>
          <w:rFonts w:asciiTheme="majorHAnsi" w:hAnsiTheme="majorHAnsi" w:cs="Arial"/>
          <w:sz w:val="22"/>
          <w:szCs w:val="22"/>
        </w:rPr>
        <w:t>]</w:t>
      </w:r>
    </w:p>
    <w:p w:rsidR="003B274B" w:rsidRPr="009E4342" w:rsidRDefault="00800A1B" w:rsidP="003B274B">
      <w:pPr>
        <w:pStyle w:val="Body3"/>
        <w:spacing w:after="0"/>
        <w:jc w:val="left"/>
        <w:rPr>
          <w:rFonts w:asciiTheme="majorHAnsi" w:hAnsiTheme="majorHAnsi"/>
          <w:sz w:val="22"/>
          <w:szCs w:val="22"/>
        </w:rPr>
      </w:pPr>
      <w:r w:rsidRPr="009E4342">
        <w:rPr>
          <w:rFonts w:asciiTheme="majorHAnsi" w:hAnsiTheme="majorHAnsi"/>
          <w:sz w:val="22"/>
          <w:szCs w:val="22"/>
        </w:rPr>
        <w:tab/>
      </w:r>
    </w:p>
    <w:p w:rsidR="003B274B" w:rsidRPr="009E4342" w:rsidRDefault="00800A1B" w:rsidP="00297631">
      <w:pPr>
        <w:pStyle w:val="roman3"/>
        <w:numPr>
          <w:ilvl w:val="0"/>
          <w:numId w:val="44"/>
        </w:numPr>
        <w:rPr>
          <w:rFonts w:asciiTheme="majorHAnsi" w:hAnsiTheme="majorHAnsi"/>
          <w:sz w:val="22"/>
          <w:szCs w:val="22"/>
        </w:rPr>
      </w:pPr>
      <w:r w:rsidRPr="009E4342">
        <w:rPr>
          <w:rFonts w:asciiTheme="majorHAnsi" w:hAnsiTheme="majorHAnsi"/>
          <w:sz w:val="22"/>
          <w:szCs w:val="22"/>
        </w:rPr>
        <w:t>If to the Client:</w:t>
      </w:r>
    </w:p>
    <w:p w:rsidR="003B274B" w:rsidRPr="009E4342" w:rsidRDefault="00800A1B" w:rsidP="003B274B">
      <w:pPr>
        <w:pStyle w:val="roman3"/>
        <w:numPr>
          <w:ilvl w:val="0"/>
          <w:numId w:val="0"/>
        </w:numPr>
        <w:tabs>
          <w:tab w:val="left" w:pos="1900"/>
          <w:tab w:val="left" w:pos="2200"/>
        </w:tabs>
        <w:ind w:left="1247"/>
        <w:contextualSpacing/>
        <w:rPr>
          <w:rFonts w:asciiTheme="majorHAnsi" w:hAnsiTheme="majorHAnsi"/>
          <w:sz w:val="22"/>
          <w:szCs w:val="22"/>
        </w:rPr>
      </w:pPr>
      <w:r w:rsidRPr="009E4342">
        <w:rPr>
          <w:rFonts w:asciiTheme="majorHAnsi" w:hAnsiTheme="majorHAnsi"/>
          <w:sz w:val="22"/>
          <w:szCs w:val="22"/>
        </w:rPr>
        <w:tab/>
      </w:r>
      <w:r w:rsidRPr="009E4342">
        <w:rPr>
          <w:rFonts w:asciiTheme="majorHAnsi" w:hAnsiTheme="majorHAnsi"/>
          <w:sz w:val="22"/>
          <w:szCs w:val="22"/>
        </w:rPr>
        <w:tab/>
        <w:t xml:space="preserve">Address: </w:t>
      </w:r>
      <w:r w:rsidRPr="009E4342">
        <w:rPr>
          <w:rFonts w:asciiTheme="majorHAnsi" w:hAnsiTheme="majorHAnsi"/>
          <w:sz w:val="22"/>
          <w:szCs w:val="22"/>
        </w:rPr>
        <w:tab/>
        <w:t>[Client Name]</w:t>
      </w:r>
    </w:p>
    <w:p w:rsidR="003B274B" w:rsidRPr="009E4342" w:rsidRDefault="00800A1B" w:rsidP="003B274B">
      <w:pPr>
        <w:pStyle w:val="roman3"/>
        <w:numPr>
          <w:ilvl w:val="0"/>
          <w:numId w:val="0"/>
        </w:numPr>
        <w:tabs>
          <w:tab w:val="left" w:pos="1900"/>
          <w:tab w:val="left" w:pos="2200"/>
        </w:tabs>
        <w:ind w:left="1247"/>
        <w:contextualSpacing/>
        <w:rPr>
          <w:rFonts w:asciiTheme="majorHAnsi" w:hAnsiTheme="majorHAnsi" w:cs="Arial"/>
          <w:sz w:val="22"/>
          <w:szCs w:val="22"/>
        </w:rPr>
      </w:pP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t>[</w:t>
      </w:r>
      <w:r w:rsidRPr="009E4342">
        <w:rPr>
          <w:rFonts w:asciiTheme="majorHAnsi" w:hAnsiTheme="majorHAnsi" w:cs="Arial"/>
          <w:sz w:val="22"/>
          <w:szCs w:val="22"/>
        </w:rPr>
        <w:t>Address]</w:t>
      </w:r>
    </w:p>
    <w:p w:rsidR="003B274B" w:rsidRPr="009E4342" w:rsidRDefault="006064F7" w:rsidP="003B274B">
      <w:pPr>
        <w:pStyle w:val="roman3"/>
        <w:numPr>
          <w:ilvl w:val="0"/>
          <w:numId w:val="0"/>
        </w:numPr>
        <w:tabs>
          <w:tab w:val="left" w:pos="1900"/>
          <w:tab w:val="left" w:pos="2200"/>
        </w:tabs>
        <w:ind w:left="1247"/>
        <w:contextualSpacing/>
        <w:rPr>
          <w:rFonts w:asciiTheme="majorHAnsi" w:hAnsiTheme="majorHAnsi"/>
          <w:sz w:val="22"/>
          <w:szCs w:val="22"/>
        </w:rPr>
      </w:pPr>
    </w:p>
    <w:p w:rsidR="003B274B" w:rsidRPr="009E4342" w:rsidRDefault="00800A1B" w:rsidP="003B274B">
      <w:pPr>
        <w:pStyle w:val="roman3"/>
        <w:numPr>
          <w:ilvl w:val="0"/>
          <w:numId w:val="0"/>
        </w:numPr>
        <w:spacing w:after="0"/>
        <w:ind w:left="2200"/>
        <w:rPr>
          <w:rFonts w:asciiTheme="majorHAnsi" w:hAnsiTheme="majorHAnsi"/>
          <w:sz w:val="22"/>
          <w:szCs w:val="22"/>
        </w:rPr>
      </w:pPr>
      <w:r w:rsidRPr="009E4342">
        <w:rPr>
          <w:rFonts w:asciiTheme="majorHAnsi" w:hAnsiTheme="majorHAnsi"/>
          <w:sz w:val="22"/>
          <w:szCs w:val="22"/>
        </w:rPr>
        <w:t>Attention:</w:t>
      </w:r>
      <w:r w:rsidRPr="009E4342">
        <w:rPr>
          <w:rFonts w:asciiTheme="majorHAnsi" w:hAnsiTheme="majorHAnsi"/>
          <w:sz w:val="22"/>
          <w:szCs w:val="22"/>
        </w:rPr>
        <w:tab/>
        <w:t>[</w:t>
      </w:r>
      <w:r w:rsidRPr="009E4342">
        <w:rPr>
          <w:rFonts w:ascii="Times New Roman" w:hAnsi="Times New Roman"/>
          <w:sz w:val="22"/>
          <w:szCs w:val="22"/>
        </w:rPr>
        <w:t>●</w:t>
      </w:r>
      <w:r w:rsidRPr="009E4342">
        <w:rPr>
          <w:rFonts w:asciiTheme="majorHAnsi" w:hAnsiTheme="majorHAnsi" w:cs="Arial"/>
          <w:sz w:val="22"/>
          <w:szCs w:val="22"/>
        </w:rPr>
        <w:t>]</w:t>
      </w:r>
    </w:p>
    <w:p w:rsidR="003B274B" w:rsidRPr="009E4342" w:rsidRDefault="00800A1B" w:rsidP="003B274B">
      <w:pPr>
        <w:pStyle w:val="roman3"/>
        <w:numPr>
          <w:ilvl w:val="0"/>
          <w:numId w:val="0"/>
        </w:numPr>
        <w:spacing w:after="0"/>
        <w:ind w:left="2200"/>
        <w:rPr>
          <w:rFonts w:asciiTheme="majorHAnsi" w:hAnsiTheme="majorHAnsi"/>
          <w:sz w:val="22"/>
          <w:szCs w:val="22"/>
        </w:rPr>
      </w:pPr>
      <w:r w:rsidRPr="009E4342">
        <w:rPr>
          <w:rFonts w:asciiTheme="majorHAnsi" w:hAnsiTheme="majorHAnsi"/>
          <w:sz w:val="22"/>
          <w:szCs w:val="22"/>
        </w:rPr>
        <w:t>Email:</w:t>
      </w:r>
      <w:r w:rsidRPr="009E4342">
        <w:rPr>
          <w:rFonts w:asciiTheme="majorHAnsi" w:hAnsiTheme="majorHAnsi"/>
          <w:sz w:val="22"/>
          <w:szCs w:val="22"/>
        </w:rPr>
        <w:tab/>
      </w:r>
      <w:r w:rsidRPr="009E4342">
        <w:rPr>
          <w:rFonts w:asciiTheme="majorHAnsi" w:hAnsiTheme="majorHAnsi"/>
          <w:sz w:val="22"/>
          <w:szCs w:val="22"/>
        </w:rPr>
        <w:tab/>
        <w:t>[</w:t>
      </w:r>
      <w:r w:rsidRPr="009E4342">
        <w:rPr>
          <w:rFonts w:ascii="Times New Roman" w:hAnsi="Times New Roman"/>
          <w:sz w:val="22"/>
          <w:szCs w:val="22"/>
        </w:rPr>
        <w:t>●</w:t>
      </w:r>
      <w:r w:rsidRPr="009E4342">
        <w:rPr>
          <w:rFonts w:asciiTheme="majorHAnsi" w:hAnsiTheme="majorHAnsi" w:cs="Arial"/>
          <w:sz w:val="22"/>
          <w:szCs w:val="22"/>
        </w:rPr>
        <w:t>]</w:t>
      </w:r>
    </w:p>
    <w:p w:rsidR="003B274B" w:rsidRPr="009E4342" w:rsidRDefault="00800A1B" w:rsidP="003B274B">
      <w:pPr>
        <w:pStyle w:val="roman3"/>
        <w:numPr>
          <w:ilvl w:val="0"/>
          <w:numId w:val="0"/>
        </w:numPr>
        <w:spacing w:after="0"/>
        <w:ind w:left="2200"/>
        <w:rPr>
          <w:rFonts w:asciiTheme="majorHAnsi" w:hAnsiTheme="majorHAnsi"/>
          <w:sz w:val="22"/>
          <w:szCs w:val="22"/>
        </w:rPr>
      </w:pPr>
      <w:r w:rsidRPr="009E4342">
        <w:rPr>
          <w:rFonts w:asciiTheme="majorHAnsi" w:hAnsiTheme="majorHAnsi"/>
          <w:sz w:val="22"/>
          <w:szCs w:val="22"/>
        </w:rPr>
        <w:t xml:space="preserve">Telephone: </w:t>
      </w:r>
      <w:r w:rsidRPr="009E4342">
        <w:rPr>
          <w:rFonts w:asciiTheme="majorHAnsi" w:hAnsiTheme="majorHAnsi"/>
          <w:sz w:val="22"/>
          <w:szCs w:val="22"/>
        </w:rPr>
        <w:tab/>
        <w:t>[</w:t>
      </w:r>
      <w:r w:rsidRPr="009E4342">
        <w:rPr>
          <w:rFonts w:ascii="Times New Roman" w:hAnsi="Times New Roman"/>
          <w:sz w:val="22"/>
          <w:szCs w:val="22"/>
        </w:rPr>
        <w:t>●</w:t>
      </w:r>
      <w:r w:rsidRPr="009E4342">
        <w:rPr>
          <w:rFonts w:asciiTheme="majorHAnsi" w:hAnsiTheme="majorHAnsi" w:cs="Arial"/>
          <w:sz w:val="22"/>
          <w:szCs w:val="22"/>
        </w:rPr>
        <w:t>]</w:t>
      </w:r>
    </w:p>
    <w:p w:rsidR="003B274B" w:rsidRPr="009E4342" w:rsidRDefault="006064F7" w:rsidP="003B274B">
      <w:pPr>
        <w:pStyle w:val="Level2"/>
        <w:numPr>
          <w:ilvl w:val="0"/>
          <w:numId w:val="0"/>
        </w:numPr>
        <w:rPr>
          <w:rFonts w:asciiTheme="majorHAnsi" w:hAnsiTheme="majorHAnsi"/>
          <w:b/>
          <w:bCs/>
          <w:sz w:val="22"/>
          <w:szCs w:val="22"/>
        </w:rPr>
      </w:pPr>
    </w:p>
    <w:p w:rsidR="003B274B" w:rsidRPr="009E4342" w:rsidRDefault="00800A1B" w:rsidP="003B274B">
      <w:pPr>
        <w:pStyle w:val="Level2"/>
        <w:numPr>
          <w:ilvl w:val="0"/>
          <w:numId w:val="0"/>
        </w:numPr>
        <w:rPr>
          <w:rFonts w:asciiTheme="majorHAnsi" w:hAnsiTheme="majorHAnsi"/>
          <w:sz w:val="22"/>
          <w:szCs w:val="22"/>
        </w:rPr>
      </w:pPr>
      <w:r w:rsidRPr="009E4342">
        <w:rPr>
          <w:rFonts w:asciiTheme="majorHAnsi" w:hAnsiTheme="majorHAnsi"/>
          <w:b/>
          <w:bCs/>
          <w:sz w:val="22"/>
          <w:szCs w:val="22"/>
        </w:rPr>
        <w:t>In witness</w:t>
      </w:r>
      <w:r w:rsidRPr="009E4342">
        <w:rPr>
          <w:rFonts w:asciiTheme="majorHAnsi" w:hAnsiTheme="majorHAnsi"/>
          <w:sz w:val="22"/>
          <w:szCs w:val="22"/>
        </w:rPr>
        <w:t xml:space="preserve"> whereof this Agreement has been duly executed.</w:t>
      </w:r>
    </w:p>
    <w:p w:rsidR="003B274B" w:rsidRPr="009E4342" w:rsidRDefault="006064F7" w:rsidP="003B274B">
      <w:pPr>
        <w:pStyle w:val="Body"/>
        <w:rPr>
          <w:rFonts w:asciiTheme="majorHAnsi" w:hAnsiTheme="majorHAnsi"/>
          <w:sz w:val="22"/>
          <w:szCs w:val="22"/>
        </w:rPr>
      </w:pPr>
    </w:p>
    <w:p w:rsidR="003B274B" w:rsidRPr="009E4342" w:rsidRDefault="00800A1B" w:rsidP="003B274B">
      <w:pPr>
        <w:pStyle w:val="Body"/>
        <w:rPr>
          <w:rFonts w:asciiTheme="majorHAnsi" w:hAnsiTheme="majorHAnsi"/>
          <w:sz w:val="22"/>
          <w:szCs w:val="22"/>
        </w:rPr>
      </w:pPr>
      <w:r w:rsidRPr="009E4342">
        <w:rPr>
          <w:rFonts w:asciiTheme="majorHAnsi" w:hAnsiTheme="majorHAnsi"/>
          <w:sz w:val="22"/>
          <w:szCs w:val="22"/>
        </w:rPr>
        <w:br w:type="page"/>
      </w:r>
      <w:r w:rsidRPr="009E4342">
        <w:rPr>
          <w:rFonts w:asciiTheme="majorHAnsi" w:hAnsiTheme="majorHAnsi"/>
          <w:sz w:val="22"/>
          <w:szCs w:val="22"/>
        </w:rPr>
        <w:lastRenderedPageBreak/>
        <w:t xml:space="preserve">For and on behalf of [Counterparty] </w:t>
      </w:r>
    </w:p>
    <w:p w:rsidR="003B274B" w:rsidRPr="009E4342" w:rsidRDefault="006064F7" w:rsidP="003B274B">
      <w:pPr>
        <w:pStyle w:val="Body"/>
        <w:rPr>
          <w:rFonts w:asciiTheme="majorHAnsi" w:hAnsiTheme="majorHAnsi"/>
          <w:sz w:val="22"/>
          <w:szCs w:val="22"/>
        </w:rPr>
      </w:pPr>
    </w:p>
    <w:p w:rsidR="003B274B" w:rsidRPr="009E4342" w:rsidRDefault="00800A1B" w:rsidP="003B274B">
      <w:pPr>
        <w:pStyle w:val="Body"/>
        <w:rPr>
          <w:rFonts w:asciiTheme="majorHAnsi" w:hAnsiTheme="majorHAnsi"/>
          <w:sz w:val="22"/>
          <w:szCs w:val="22"/>
        </w:rPr>
      </w:pPr>
      <w:r w:rsidRPr="009E4342">
        <w:rPr>
          <w:rFonts w:asciiTheme="majorHAnsi" w:hAnsiTheme="majorHAnsi"/>
          <w:sz w:val="22"/>
          <w:szCs w:val="22"/>
        </w:rPr>
        <w:t>By: ____________________________</w:t>
      </w:r>
    </w:p>
    <w:p w:rsidR="003B274B" w:rsidRPr="009E4342" w:rsidRDefault="00800A1B" w:rsidP="003B274B">
      <w:pPr>
        <w:pStyle w:val="Body"/>
        <w:rPr>
          <w:rFonts w:asciiTheme="majorHAnsi" w:hAnsiTheme="majorHAnsi"/>
          <w:sz w:val="22"/>
          <w:szCs w:val="22"/>
        </w:rPr>
      </w:pPr>
      <w:r w:rsidRPr="009E4342">
        <w:rPr>
          <w:rFonts w:asciiTheme="majorHAnsi" w:hAnsiTheme="majorHAnsi"/>
          <w:sz w:val="22"/>
          <w:szCs w:val="22"/>
        </w:rPr>
        <w:t xml:space="preserve">Name: </w:t>
      </w:r>
    </w:p>
    <w:p w:rsidR="003B274B" w:rsidRPr="009E4342" w:rsidRDefault="00800A1B" w:rsidP="003B274B">
      <w:pPr>
        <w:pStyle w:val="Body"/>
        <w:rPr>
          <w:rFonts w:asciiTheme="majorHAnsi" w:hAnsiTheme="majorHAnsi"/>
          <w:sz w:val="22"/>
          <w:szCs w:val="22"/>
        </w:rPr>
      </w:pPr>
      <w:r w:rsidRPr="009E4342">
        <w:rPr>
          <w:rFonts w:asciiTheme="majorHAnsi" w:hAnsiTheme="majorHAnsi"/>
          <w:sz w:val="22"/>
          <w:szCs w:val="22"/>
        </w:rPr>
        <w:t>Title:</w:t>
      </w:r>
    </w:p>
    <w:p w:rsidR="003B274B" w:rsidRPr="009E4342" w:rsidRDefault="00800A1B" w:rsidP="003B274B">
      <w:pPr>
        <w:pStyle w:val="Body"/>
        <w:rPr>
          <w:rFonts w:asciiTheme="majorHAnsi" w:hAnsiTheme="majorHAnsi"/>
          <w:sz w:val="22"/>
          <w:szCs w:val="22"/>
        </w:rPr>
      </w:pPr>
      <w:r w:rsidRPr="009E4342">
        <w:rPr>
          <w:rFonts w:asciiTheme="majorHAnsi" w:hAnsiTheme="majorHAnsi"/>
          <w:sz w:val="22"/>
          <w:szCs w:val="22"/>
        </w:rPr>
        <w:t>Date</w:t>
      </w:r>
    </w:p>
    <w:p w:rsidR="003B274B" w:rsidRPr="009E4342" w:rsidRDefault="006064F7" w:rsidP="003B274B">
      <w:pPr>
        <w:rPr>
          <w:rFonts w:asciiTheme="majorHAnsi" w:hAnsiTheme="majorHAnsi"/>
          <w:sz w:val="22"/>
          <w:szCs w:val="22"/>
        </w:rPr>
      </w:pPr>
    </w:p>
    <w:p w:rsidR="003B274B" w:rsidRPr="009E4342" w:rsidRDefault="006064F7" w:rsidP="003B274B">
      <w:pPr>
        <w:rPr>
          <w:rFonts w:asciiTheme="majorHAnsi" w:hAnsiTheme="majorHAnsi"/>
          <w:sz w:val="22"/>
          <w:szCs w:val="22"/>
        </w:rPr>
      </w:pPr>
    </w:p>
    <w:p w:rsidR="003B274B" w:rsidRPr="009E4342" w:rsidRDefault="006064F7" w:rsidP="003B274B">
      <w:pPr>
        <w:rPr>
          <w:rFonts w:asciiTheme="majorHAnsi" w:hAnsiTheme="majorHAnsi"/>
          <w:sz w:val="22"/>
          <w:szCs w:val="22"/>
        </w:rPr>
      </w:pPr>
    </w:p>
    <w:p w:rsidR="003B274B" w:rsidRPr="009E4342" w:rsidRDefault="00800A1B" w:rsidP="003B274B">
      <w:pPr>
        <w:pStyle w:val="Body"/>
        <w:rPr>
          <w:rFonts w:asciiTheme="majorHAnsi" w:hAnsiTheme="majorHAnsi"/>
          <w:sz w:val="22"/>
          <w:szCs w:val="22"/>
        </w:rPr>
      </w:pPr>
      <w:r w:rsidRPr="009E4342">
        <w:rPr>
          <w:rFonts w:asciiTheme="majorHAnsi" w:hAnsiTheme="majorHAnsi"/>
          <w:sz w:val="22"/>
          <w:szCs w:val="22"/>
        </w:rPr>
        <w:t>For and on behalf of [Client]</w:t>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p>
    <w:p w:rsidR="003B274B" w:rsidRPr="009E4342" w:rsidRDefault="006064F7" w:rsidP="003B274B">
      <w:pPr>
        <w:pStyle w:val="Body"/>
        <w:rPr>
          <w:rFonts w:asciiTheme="majorHAnsi" w:hAnsiTheme="majorHAnsi"/>
          <w:sz w:val="22"/>
          <w:szCs w:val="22"/>
        </w:rPr>
      </w:pPr>
    </w:p>
    <w:p w:rsidR="003B274B" w:rsidRPr="009E4342" w:rsidRDefault="00800A1B" w:rsidP="003B274B">
      <w:pPr>
        <w:pStyle w:val="Body"/>
        <w:rPr>
          <w:rFonts w:asciiTheme="majorHAnsi" w:hAnsiTheme="majorHAnsi"/>
          <w:sz w:val="22"/>
          <w:szCs w:val="22"/>
        </w:rPr>
      </w:pPr>
      <w:r w:rsidRPr="009E4342">
        <w:rPr>
          <w:rFonts w:asciiTheme="majorHAnsi" w:hAnsiTheme="majorHAnsi"/>
          <w:sz w:val="22"/>
          <w:szCs w:val="22"/>
        </w:rPr>
        <w:t>By: ____________________________</w:t>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p>
    <w:p w:rsidR="003B274B" w:rsidRPr="009E4342" w:rsidRDefault="00800A1B" w:rsidP="003B274B">
      <w:pPr>
        <w:pStyle w:val="Body"/>
        <w:rPr>
          <w:rFonts w:asciiTheme="majorHAnsi" w:hAnsiTheme="majorHAnsi"/>
          <w:sz w:val="22"/>
          <w:szCs w:val="22"/>
        </w:rPr>
      </w:pPr>
      <w:r w:rsidRPr="009E4342">
        <w:rPr>
          <w:rFonts w:asciiTheme="majorHAnsi" w:hAnsiTheme="majorHAnsi"/>
          <w:sz w:val="22"/>
          <w:szCs w:val="22"/>
        </w:rPr>
        <w:t xml:space="preserve">Name: </w:t>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p>
    <w:p w:rsidR="003B274B" w:rsidRPr="009E4342" w:rsidRDefault="00800A1B" w:rsidP="003B274B">
      <w:pPr>
        <w:pStyle w:val="Body"/>
        <w:rPr>
          <w:rFonts w:asciiTheme="majorHAnsi" w:hAnsiTheme="majorHAnsi"/>
          <w:sz w:val="22"/>
          <w:szCs w:val="22"/>
        </w:rPr>
      </w:pPr>
      <w:r w:rsidRPr="009E4342">
        <w:rPr>
          <w:rFonts w:asciiTheme="majorHAnsi" w:hAnsiTheme="majorHAnsi"/>
          <w:sz w:val="22"/>
          <w:szCs w:val="22"/>
        </w:rPr>
        <w:t>Title:</w:t>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p>
    <w:p w:rsidR="003B274B" w:rsidRPr="009E4342" w:rsidRDefault="00800A1B" w:rsidP="003B274B">
      <w:pPr>
        <w:pStyle w:val="Body"/>
        <w:rPr>
          <w:rFonts w:asciiTheme="majorHAnsi" w:hAnsiTheme="majorHAnsi"/>
          <w:sz w:val="22"/>
          <w:szCs w:val="22"/>
        </w:rPr>
      </w:pPr>
      <w:r w:rsidRPr="009E4342">
        <w:rPr>
          <w:rFonts w:asciiTheme="majorHAnsi" w:hAnsiTheme="majorHAnsi"/>
          <w:sz w:val="22"/>
          <w:szCs w:val="22"/>
        </w:rPr>
        <w:t>Date:</w:t>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r w:rsidRPr="009E4342">
        <w:rPr>
          <w:rFonts w:asciiTheme="majorHAnsi" w:hAnsiTheme="majorHAnsi"/>
          <w:sz w:val="22"/>
          <w:szCs w:val="22"/>
        </w:rPr>
        <w:tab/>
      </w:r>
    </w:p>
    <w:p w:rsidR="003B274B" w:rsidRPr="009E4342" w:rsidRDefault="00800A1B" w:rsidP="003B274B">
      <w:pPr>
        <w:pStyle w:val="Head"/>
        <w:ind w:left="675"/>
        <w:jc w:val="center"/>
        <w:rPr>
          <w:rFonts w:asciiTheme="majorHAnsi" w:hAnsiTheme="majorHAnsi"/>
          <w:sz w:val="22"/>
          <w:szCs w:val="22"/>
        </w:rPr>
      </w:pPr>
      <w:r w:rsidRPr="009E4342">
        <w:rPr>
          <w:rFonts w:asciiTheme="majorHAnsi" w:hAnsiTheme="majorHAnsi"/>
          <w:sz w:val="22"/>
          <w:szCs w:val="22"/>
        </w:rPr>
        <w:t xml:space="preserve"> </w:t>
      </w:r>
    </w:p>
    <w:p w:rsidR="00525FC7" w:rsidRPr="009E4342" w:rsidRDefault="00525FC7" w:rsidP="003B274B">
      <w:pPr>
        <w:pStyle w:val="Title"/>
        <w:jc w:val="left"/>
        <w:rPr>
          <w:rFonts w:asciiTheme="majorHAnsi" w:hAnsiTheme="majorHAnsi"/>
          <w:sz w:val="22"/>
          <w:szCs w:val="22"/>
        </w:rPr>
      </w:pPr>
      <w:r w:rsidRPr="009E4342">
        <w:rPr>
          <w:rFonts w:asciiTheme="majorHAnsi" w:hAnsiTheme="majorHAnsi"/>
          <w:sz w:val="22"/>
          <w:szCs w:val="22"/>
        </w:rPr>
        <w:t>Version 1</w:t>
      </w:r>
    </w:p>
    <w:p w:rsidR="003B274B" w:rsidRPr="009E4342" w:rsidRDefault="00525FC7" w:rsidP="003B274B">
      <w:pPr>
        <w:pStyle w:val="Title"/>
        <w:jc w:val="left"/>
        <w:rPr>
          <w:rFonts w:asciiTheme="majorHAnsi" w:hAnsiTheme="majorHAnsi"/>
          <w:sz w:val="22"/>
          <w:szCs w:val="22"/>
        </w:rPr>
      </w:pPr>
      <w:r w:rsidRPr="009E4342">
        <w:rPr>
          <w:rFonts w:asciiTheme="majorHAnsi" w:hAnsiTheme="majorHAnsi"/>
          <w:sz w:val="22"/>
          <w:szCs w:val="22"/>
        </w:rPr>
        <w:t>Date: 31 October 2017</w:t>
      </w:r>
    </w:p>
    <w:p w:rsidR="00B94C2C" w:rsidRPr="009E4342" w:rsidRDefault="006064F7" w:rsidP="003B274B">
      <w:pPr>
        <w:rPr>
          <w:rFonts w:asciiTheme="majorHAnsi" w:hAnsiTheme="majorHAnsi"/>
          <w:sz w:val="22"/>
          <w:szCs w:val="22"/>
        </w:rPr>
      </w:pPr>
    </w:p>
    <w:sectPr w:rsidR="00B94C2C" w:rsidRPr="009E4342" w:rsidSect="00507FC0">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985" w:right="1588" w:bottom="1304" w:left="1588" w:header="567"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4F7" w:rsidRDefault="006064F7">
      <w:r>
        <w:separator/>
      </w:r>
    </w:p>
  </w:endnote>
  <w:endnote w:type="continuationSeparator" w:id="0">
    <w:p w:rsidR="006064F7" w:rsidRDefault="0060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1478105"/>
      <w:docPartObj>
        <w:docPartGallery w:val="Page Numbers (Bottom of Page)"/>
        <w:docPartUnique/>
      </w:docPartObj>
    </w:sdtPr>
    <w:sdtEndPr>
      <w:rPr>
        <w:color w:val="7F7F7F" w:themeColor="background1" w:themeShade="7F"/>
        <w:spacing w:val="60"/>
      </w:rPr>
    </w:sdtEndPr>
    <w:sdtContent>
      <w:p w:rsidR="00EE31A7" w:rsidRDefault="00EE31A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85721" w:rsidRPr="00485721">
          <w:rPr>
            <w:b/>
            <w:bCs/>
            <w:noProof/>
          </w:rPr>
          <w:t>2</w:t>
        </w:r>
        <w:r>
          <w:rPr>
            <w:b/>
            <w:bCs/>
            <w:noProof/>
          </w:rPr>
          <w:fldChar w:fldCharType="end"/>
        </w:r>
        <w:r>
          <w:rPr>
            <w:b/>
            <w:bCs/>
          </w:rPr>
          <w:t xml:space="preserve"> | </w:t>
        </w:r>
        <w:r>
          <w:rPr>
            <w:color w:val="7F7F7F" w:themeColor="background1" w:themeShade="7F"/>
            <w:spacing w:val="60"/>
          </w:rPr>
          <w:t>Page</w:t>
        </w:r>
      </w:p>
    </w:sdtContent>
  </w:sdt>
  <w:p w:rsidR="009E4342" w:rsidRDefault="009E4342" w:rsidP="009E434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8079652"/>
      <w:docPartObj>
        <w:docPartGallery w:val="Page Numbers (Bottom of Page)"/>
        <w:docPartUnique/>
      </w:docPartObj>
    </w:sdtPr>
    <w:sdtEndPr>
      <w:rPr>
        <w:noProof/>
      </w:rPr>
    </w:sdtEndPr>
    <w:sdtContent>
      <w:p w:rsidR="00485721" w:rsidRDefault="00485721">
        <w:pPr>
          <w:pStyle w:val="Footer"/>
          <w:jc w:val="right"/>
        </w:pPr>
        <w:r>
          <w:fldChar w:fldCharType="begin"/>
        </w:r>
        <w:r>
          <w:instrText xml:space="preserve"> PAGE   \* MERGEFORMAT </w:instrText>
        </w:r>
        <w:r>
          <w:fldChar w:fldCharType="separate"/>
        </w:r>
        <w:r w:rsidR="00042CDC">
          <w:rPr>
            <w:noProof/>
          </w:rPr>
          <w:t>1</w:t>
        </w:r>
        <w:r>
          <w:rPr>
            <w:noProof/>
          </w:rPr>
          <w:fldChar w:fldCharType="end"/>
        </w:r>
      </w:p>
    </w:sdtContent>
  </w:sdt>
  <w:p w:rsidR="00485721" w:rsidRDefault="00485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721" w:rsidRDefault="00485721" w:rsidP="0048572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4F7" w:rsidRDefault="006064F7">
      <w:r>
        <w:separator/>
      </w:r>
    </w:p>
  </w:footnote>
  <w:footnote w:type="continuationSeparator" w:id="0">
    <w:p w:rsidR="006064F7" w:rsidRDefault="006064F7">
      <w:r>
        <w:continuationSeparator/>
      </w:r>
    </w:p>
  </w:footnote>
  <w:footnote w:id="1">
    <w:p w:rsidR="00C127A4" w:rsidRDefault="00800A1B">
      <w:pPr>
        <w:pStyle w:val="FootnoteText"/>
      </w:pPr>
      <w:r>
        <w:rPr>
          <w:rStyle w:val="FootnoteReference"/>
        </w:rPr>
        <w:footnoteRef/>
      </w:r>
      <w:r>
        <w:t xml:space="preserve"> Parties to determine approach</w:t>
      </w:r>
    </w:p>
  </w:footnote>
  <w:footnote w:id="2">
    <w:p w:rsidR="00C127A4" w:rsidRDefault="00800A1B">
      <w:pPr>
        <w:pStyle w:val="FootnoteText"/>
      </w:pPr>
      <w:r>
        <w:rPr>
          <w:rStyle w:val="FootnoteReference"/>
        </w:rPr>
        <w:footnoteRef/>
      </w:r>
      <w:r>
        <w:t xml:space="preserve"> [subject to further discussion with the FCA]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7"/>
      <w:gridCol w:w="2907"/>
      <w:gridCol w:w="2907"/>
    </w:tblGrid>
    <w:tr w:rsidR="00F96726" w:rsidTr="00D032D3">
      <w:tc>
        <w:tcPr>
          <w:tcW w:w="2907" w:type="dxa"/>
        </w:tcPr>
        <w:p w:rsidR="00F96726" w:rsidRDefault="00F96726" w:rsidP="00F96726">
          <w:pPr>
            <w:pStyle w:val="Header"/>
          </w:pPr>
          <w:r>
            <w:rPr>
              <w:noProof/>
              <w:lang w:eastAsia="en-GB"/>
            </w:rPr>
            <w:drawing>
              <wp:anchor distT="0" distB="0" distL="114300" distR="114300" simplePos="0" relativeHeight="251663360" behindDoc="0" locked="0" layoutInCell="1" allowOverlap="1" wp14:anchorId="2B90B2C7" wp14:editId="69274FFC">
                <wp:simplePos x="0" y="0"/>
                <wp:positionH relativeFrom="margin">
                  <wp:posOffset>-6350</wp:posOffset>
                </wp:positionH>
                <wp:positionV relativeFrom="page">
                  <wp:posOffset>150495</wp:posOffset>
                </wp:positionV>
                <wp:extent cx="1439640" cy="576000"/>
                <wp:effectExtent l="0" t="0" r="0" b="0"/>
                <wp:wrapSquare wrapText="bothSides"/>
                <wp:docPr id="5" name="Picture 5" descr="AF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ME LOGO"/>
                        <pic:cNvPicPr>
                          <a:picLocks noChangeAspect="1" noChangeArrowheads="1"/>
                        </pic:cNvPicPr>
                      </pic:nvPicPr>
                      <pic:blipFill>
                        <a:blip r:embed="rId1"/>
                        <a:srcRect/>
                        <a:stretch>
                          <a:fillRect/>
                        </a:stretch>
                      </pic:blipFill>
                      <pic:spPr bwMode="auto">
                        <a:xfrm>
                          <a:off x="0" y="0"/>
                          <a:ext cx="1439640" cy="576000"/>
                        </a:xfrm>
                        <a:prstGeom prst="rect">
                          <a:avLst/>
                        </a:prstGeom>
                        <a:noFill/>
                        <a:ln w="9525">
                          <a:noFill/>
                          <a:miter lim="800000"/>
                          <a:headEnd/>
                          <a:tailEnd/>
                        </a:ln>
                      </pic:spPr>
                    </pic:pic>
                  </a:graphicData>
                </a:graphic>
              </wp:anchor>
            </w:drawing>
          </w:r>
        </w:p>
      </w:tc>
      <w:tc>
        <w:tcPr>
          <w:tcW w:w="2907" w:type="dxa"/>
        </w:tcPr>
        <w:p w:rsidR="00F96726" w:rsidRDefault="00F96726" w:rsidP="00F96726">
          <w:pPr>
            <w:pStyle w:val="Header"/>
          </w:pPr>
        </w:p>
      </w:tc>
      <w:tc>
        <w:tcPr>
          <w:tcW w:w="2907" w:type="dxa"/>
        </w:tcPr>
        <w:p w:rsidR="00F96726" w:rsidRDefault="00F96726" w:rsidP="00F96726">
          <w:pPr>
            <w:pStyle w:val="Header"/>
          </w:pPr>
        </w:p>
      </w:tc>
    </w:tr>
  </w:tbl>
  <w:p w:rsidR="00F96726" w:rsidRDefault="00F96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7"/>
      <w:gridCol w:w="3047"/>
      <w:gridCol w:w="3047"/>
    </w:tblGrid>
    <w:tr w:rsidR="00535214" w:rsidTr="00535214">
      <w:trPr>
        <w:trHeight w:val="1575"/>
      </w:trPr>
      <w:tc>
        <w:tcPr>
          <w:tcW w:w="3047" w:type="dxa"/>
        </w:tcPr>
        <w:p w:rsidR="009E4342" w:rsidRDefault="009E4342">
          <w:pPr>
            <w:pStyle w:val="Header"/>
          </w:pPr>
          <w:r>
            <w:rPr>
              <w:noProof/>
              <w:lang w:eastAsia="en-GB"/>
            </w:rPr>
            <w:drawing>
              <wp:anchor distT="0" distB="0" distL="114300" distR="114300" simplePos="0" relativeHeight="251659264" behindDoc="0" locked="0" layoutInCell="1" allowOverlap="1" wp14:anchorId="70AE5F74" wp14:editId="6C90CCC4">
                <wp:simplePos x="0" y="0"/>
                <wp:positionH relativeFrom="margin">
                  <wp:posOffset>-6350</wp:posOffset>
                </wp:positionH>
                <wp:positionV relativeFrom="page">
                  <wp:posOffset>150495</wp:posOffset>
                </wp:positionV>
                <wp:extent cx="1439640" cy="576000"/>
                <wp:effectExtent l="0" t="0" r="0" b="0"/>
                <wp:wrapSquare wrapText="bothSides"/>
                <wp:docPr id="6" name="Picture 6" descr="AF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ME LOGO"/>
                        <pic:cNvPicPr>
                          <a:picLocks noChangeAspect="1" noChangeArrowheads="1"/>
                        </pic:cNvPicPr>
                      </pic:nvPicPr>
                      <pic:blipFill>
                        <a:blip r:embed="rId1"/>
                        <a:srcRect/>
                        <a:stretch>
                          <a:fillRect/>
                        </a:stretch>
                      </pic:blipFill>
                      <pic:spPr bwMode="auto">
                        <a:xfrm>
                          <a:off x="0" y="0"/>
                          <a:ext cx="1439640" cy="576000"/>
                        </a:xfrm>
                        <a:prstGeom prst="rect">
                          <a:avLst/>
                        </a:prstGeom>
                        <a:noFill/>
                        <a:ln w="9525">
                          <a:noFill/>
                          <a:miter lim="800000"/>
                          <a:headEnd/>
                          <a:tailEnd/>
                        </a:ln>
                      </pic:spPr>
                    </pic:pic>
                  </a:graphicData>
                </a:graphic>
              </wp:anchor>
            </w:drawing>
          </w:r>
        </w:p>
      </w:tc>
      <w:tc>
        <w:tcPr>
          <w:tcW w:w="3047" w:type="dxa"/>
        </w:tcPr>
        <w:p w:rsidR="009E4342" w:rsidRDefault="00535214" w:rsidP="00535214">
          <w:pPr>
            <w:pStyle w:val="Header"/>
            <w:jc w:val="center"/>
          </w:pPr>
          <w:r>
            <w:rPr>
              <w:noProof/>
              <w:lang w:eastAsia="en-GB"/>
            </w:rPr>
            <w:drawing>
              <wp:inline distT="0" distB="0" distL="0" distR="0">
                <wp:extent cx="1638626" cy="798830"/>
                <wp:effectExtent l="0" t="0" r="0" b="1270"/>
                <wp:docPr id="10" name="Picture 10" descr="C:\Users\orobinson\Pictures\Investment Associ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obinson\Pictures\Investment Association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5304" cy="811836"/>
                        </a:xfrm>
                        <a:prstGeom prst="rect">
                          <a:avLst/>
                        </a:prstGeom>
                        <a:noFill/>
                        <a:ln>
                          <a:noFill/>
                        </a:ln>
                      </pic:spPr>
                    </pic:pic>
                  </a:graphicData>
                </a:graphic>
              </wp:inline>
            </w:drawing>
          </w:r>
        </w:p>
      </w:tc>
      <w:tc>
        <w:tcPr>
          <w:tcW w:w="3047" w:type="dxa"/>
        </w:tcPr>
        <w:p w:rsidR="009E4342" w:rsidRDefault="00053715">
          <w:pPr>
            <w:pStyle w:val="Header"/>
          </w:pPr>
          <w:r>
            <w:t xml:space="preserve">                       </w:t>
          </w:r>
          <w:r>
            <w:rPr>
              <w:noProof/>
              <w:lang w:eastAsia="en-GB"/>
            </w:rPr>
            <mc:AlternateContent>
              <mc:Choice Requires="wpg">
                <w:drawing>
                  <wp:inline distT="0" distB="0" distL="0" distR="0" wp14:anchorId="5AA9CE31" wp14:editId="3F580372">
                    <wp:extent cx="824400" cy="968400"/>
                    <wp:effectExtent l="0" t="0" r="0" b="3175"/>
                    <wp:docPr id="1"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24400" cy="968400"/>
                              <a:chOff x="0" y="0"/>
                              <a:chExt cx="1442" cy="1694"/>
                            </a:xfrm>
                          </wpg:grpSpPr>
                          <wps:wsp>
                            <wps:cNvPr id="3"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C7DFB3" id="Group 7" o:spid="_x0000_s1026" style="width:64.9pt;height:76.25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">
                    <o:lock v:ext="edit" aspectratio="t"/>
                    <v:rect id="Rectangle 9" o:spid="_x0000_s1027" style="position:absolute;top:1442;width:1442;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dc4cQA&#10;AADaAAAADwAAAGRycy9kb3ducmV2LnhtbESPQWvCQBSE7wX/w/IEb3VjRZHUVUQoVKiHRmno7ZF9&#10;yYZm34bs1qz/vlso9DjMzDfMdh9tJ240+NaxgsU8A0FcOd1yo+B6eXncgPABWWPnmBTcycN+N3nY&#10;Yq7dyO90K0IjEoR9jgpMCH0upa8MWfRz1xMnr3aDxZDk0Eg94JjgtpNPWbaWFltOCwZ7Ohqqvopv&#10;qwA/7wv91hb1eixPp1VpYn3+iErNpvHwDCJQDP/hv/arVrCE3yvpBs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3XOHEAAAA2gAAAA8AAAAAAAAAAAAAAAAAmAIAAGRycy9k&#10;b3ducmV2LnhtbFBLBQYAAAAABAAEAPUAAACJAwAAAAA=&#10;" fillcolor="#b1005d" stroked="f"/>
                    <v:shape id="AutoShape 8" o:spid="_x0000_s1028" style="position:absolute;width:1442;height:1442;visibility:visible;mso-wrap-style:square;v-text-anchor:top" coordsize="1442,1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nujsUA&#10;AADaAAAADwAAAGRycy9kb3ducmV2LnhtbESPQWvCQBSE74L/YXlCb7qxlmKiq7TFgocK1ejB2zP7&#10;TILZtyG7TdL++q5Q6HGYmW+Y5bo3lWipcaVlBdNJBII4s7rkXMExfR/PQTiPrLGyTAq+ycF6NRws&#10;MdG24z21B5+LAGGXoILC+zqR0mUFGXQTWxMH72obgz7IJpe6wS7ATSUfo+hZGiw5LBRY01tB2e3w&#10;ZRSc4o/zZ8SzNC13G/1z4fhVb2OlHkb9ywKEp97/h//aW63gCe5Xw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e6OxQAAANoAAAAPAAAAAAAAAAAAAAAAAJgCAABkcnMv&#10;ZG93bnJldi54bWxQSwUGAAAAAAQABAD1AAAAigM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p>
      </w:tc>
    </w:tr>
  </w:tbl>
  <w:p w:rsidR="009E4342" w:rsidRDefault="009E43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7"/>
      <w:gridCol w:w="2907"/>
      <w:gridCol w:w="2907"/>
    </w:tblGrid>
    <w:tr w:rsidR="009E4342" w:rsidTr="00DE32F6">
      <w:tc>
        <w:tcPr>
          <w:tcW w:w="2907" w:type="dxa"/>
        </w:tcPr>
        <w:p w:rsidR="009E4342" w:rsidRDefault="009E4342">
          <w:pPr>
            <w:pStyle w:val="Header"/>
          </w:pPr>
          <w:r>
            <w:rPr>
              <w:noProof/>
              <w:lang w:eastAsia="en-GB"/>
            </w:rPr>
            <w:drawing>
              <wp:anchor distT="0" distB="0" distL="114300" distR="114300" simplePos="0" relativeHeight="251661312" behindDoc="0" locked="0" layoutInCell="1" allowOverlap="1" wp14:anchorId="70AE5F74" wp14:editId="6C90CCC4">
                <wp:simplePos x="0" y="0"/>
                <wp:positionH relativeFrom="margin">
                  <wp:posOffset>-6350</wp:posOffset>
                </wp:positionH>
                <wp:positionV relativeFrom="page">
                  <wp:posOffset>150495</wp:posOffset>
                </wp:positionV>
                <wp:extent cx="1439640" cy="576000"/>
                <wp:effectExtent l="0" t="0" r="0" b="0"/>
                <wp:wrapSquare wrapText="bothSides"/>
                <wp:docPr id="11" name="Picture 11" descr="AF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ME LOGO"/>
                        <pic:cNvPicPr>
                          <a:picLocks noChangeAspect="1" noChangeArrowheads="1"/>
                        </pic:cNvPicPr>
                      </pic:nvPicPr>
                      <pic:blipFill>
                        <a:blip r:embed="rId1"/>
                        <a:srcRect/>
                        <a:stretch>
                          <a:fillRect/>
                        </a:stretch>
                      </pic:blipFill>
                      <pic:spPr bwMode="auto">
                        <a:xfrm>
                          <a:off x="0" y="0"/>
                          <a:ext cx="1439640" cy="576000"/>
                        </a:xfrm>
                        <a:prstGeom prst="rect">
                          <a:avLst/>
                        </a:prstGeom>
                        <a:noFill/>
                        <a:ln w="9525">
                          <a:noFill/>
                          <a:miter lim="800000"/>
                          <a:headEnd/>
                          <a:tailEnd/>
                        </a:ln>
                      </pic:spPr>
                    </pic:pic>
                  </a:graphicData>
                </a:graphic>
              </wp:anchor>
            </w:drawing>
          </w:r>
        </w:p>
      </w:tc>
      <w:tc>
        <w:tcPr>
          <w:tcW w:w="2907" w:type="dxa"/>
        </w:tcPr>
        <w:p w:rsidR="009E4342" w:rsidRDefault="009E4342">
          <w:pPr>
            <w:pStyle w:val="Header"/>
          </w:pPr>
        </w:p>
      </w:tc>
      <w:tc>
        <w:tcPr>
          <w:tcW w:w="2907" w:type="dxa"/>
        </w:tcPr>
        <w:p w:rsidR="009E4342" w:rsidRDefault="009E4342">
          <w:pPr>
            <w:pStyle w:val="Header"/>
          </w:pPr>
        </w:p>
      </w:tc>
    </w:tr>
  </w:tbl>
  <w:p w:rsidR="009E4342" w:rsidRDefault="009E4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A58"/>
    <w:multiLevelType w:val="multilevel"/>
    <w:tmpl w:val="72989C6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66A1"/>
    <w:multiLevelType w:val="multilevel"/>
    <w:tmpl w:val="7B0CDE98"/>
    <w:lvl w:ilvl="0">
      <w:start w:val="1"/>
      <w:numFmt w:val="upperLetter"/>
      <w:pStyle w:val="UCAlpha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C48645C"/>
    <w:multiLevelType w:val="multilevel"/>
    <w:tmpl w:val="E2A6A298"/>
    <w:lvl w:ilvl="0">
      <w:start w:val="1"/>
      <w:numFmt w:val="decimal"/>
      <w:pStyle w:val="Parties"/>
      <w:lvlText w:val="(%1)"/>
      <w:lvlJc w:val="left"/>
      <w:pPr>
        <w:tabs>
          <w:tab w:val="num" w:pos="567"/>
        </w:tabs>
        <w:ind w:left="567" w:hanging="567"/>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05880AE"/>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1"/>
        </w:tabs>
        <w:ind w:left="2721" w:hanging="680"/>
      </w:pPr>
      <w:rPr>
        <w:rFonts w:hint="default"/>
      </w:rPr>
    </w:lvl>
    <w:lvl w:ilvl="4">
      <w:start w:val="1"/>
      <w:numFmt w:val="lowerLetter"/>
      <w:pStyle w:val="Schedule5"/>
      <w:lvlText w:val="(%5)"/>
      <w:lvlJc w:val="left"/>
      <w:pPr>
        <w:tabs>
          <w:tab w:val="num" w:pos="3288"/>
        </w:tabs>
        <w:ind w:left="3288" w:hanging="567"/>
      </w:pPr>
      <w:rPr>
        <w:rFonts w:hint="default"/>
      </w:rPr>
    </w:lvl>
    <w:lvl w:ilvl="5">
      <w:start w:val="1"/>
      <w:numFmt w:val="upperRoman"/>
      <w:pStyle w:val="Schedule6"/>
      <w:lvlText w:val="(%6)"/>
      <w:lvlJc w:val="left"/>
      <w:pPr>
        <w:tabs>
          <w:tab w:val="num" w:pos="3969"/>
        </w:tabs>
        <w:ind w:left="3969" w:hanging="681"/>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D846AC46"/>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567"/>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567"/>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2A27E8C"/>
    <w:multiLevelType w:val="multilevel"/>
    <w:tmpl w:val="741A8C0A"/>
    <w:lvl w:ilvl="0">
      <w:start w:val="1"/>
      <w:numFmt w:val="bullet"/>
      <w:pStyle w:val="bullet2"/>
      <w:lvlText w:val=""/>
      <w:lvlJc w:val="left"/>
      <w:pPr>
        <w:tabs>
          <w:tab w:val="num" w:pos="1247"/>
        </w:tabs>
        <w:ind w:left="1247"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574CD"/>
    <w:multiLevelType w:val="singleLevel"/>
    <w:tmpl w:val="A50A16C2"/>
    <w:lvl w:ilvl="0">
      <w:start w:val="1"/>
      <w:numFmt w:val="lowerLetter"/>
      <w:pStyle w:val="alpha4"/>
      <w:lvlText w:val="(%1)"/>
      <w:lvlJc w:val="left"/>
      <w:pPr>
        <w:tabs>
          <w:tab w:val="num" w:pos="2721"/>
        </w:tabs>
        <w:ind w:left="2721" w:hanging="680"/>
      </w:pPr>
      <w:rPr>
        <w:rFonts w:ascii="Arial" w:hAnsi="Arial" w:hint="default"/>
        <w:b w:val="0"/>
        <w:i w:val="0"/>
        <w:sz w:val="20"/>
      </w:rPr>
    </w:lvl>
  </w:abstractNum>
  <w:abstractNum w:abstractNumId="7" w15:restartNumberingAfterBreak="0">
    <w:nsid w:val="1C5D4519"/>
    <w:multiLevelType w:val="multilevel"/>
    <w:tmpl w:val="79680BC0"/>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708B8"/>
    <w:multiLevelType w:val="multilevel"/>
    <w:tmpl w:val="134237C0"/>
    <w:lvl w:ilvl="0">
      <w:start w:val="1"/>
      <w:numFmt w:val="upperRoman"/>
      <w:pStyle w:val="UCRoman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3971282"/>
    <w:multiLevelType w:val="multilevel"/>
    <w:tmpl w:val="7F86D856"/>
    <w:lvl w:ilvl="0">
      <w:start w:val="1"/>
      <w:numFmt w:val="upperLetter"/>
      <w:pStyle w:val="UCAlpha4"/>
      <w:lvlText w:val="%1."/>
      <w:lvlJc w:val="left"/>
      <w:pPr>
        <w:tabs>
          <w:tab w:val="num" w:pos="2721"/>
        </w:tabs>
        <w:ind w:left="272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5C82BB3"/>
    <w:multiLevelType w:val="multilevel"/>
    <w:tmpl w:val="40E28D98"/>
    <w:lvl w:ilvl="0">
      <w:start w:val="1"/>
      <w:numFmt w:val="bullet"/>
      <w:pStyle w:val="dashbullet3"/>
      <w:lvlText w:val=""/>
      <w:lvlJc w:val="left"/>
      <w:pPr>
        <w:tabs>
          <w:tab w:val="num" w:pos="2041"/>
        </w:tabs>
        <w:ind w:left="2041" w:hanging="794"/>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6172F"/>
    <w:multiLevelType w:val="singleLevel"/>
    <w:tmpl w:val="86CE03FA"/>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2" w15:restartNumberingAfterBreak="0">
    <w:nsid w:val="2D071D71"/>
    <w:multiLevelType w:val="multilevel"/>
    <w:tmpl w:val="8436B068"/>
    <w:lvl w:ilvl="0">
      <w:start w:val="1"/>
      <w:numFmt w:val="bullet"/>
      <w:pStyle w:val="bullet4"/>
      <w:lvlText w:val=""/>
      <w:lvlJc w:val="left"/>
      <w:pPr>
        <w:tabs>
          <w:tab w:val="num" w:pos="2721"/>
        </w:tabs>
        <w:ind w:left="272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A5631E"/>
    <w:multiLevelType w:val="multilevel"/>
    <w:tmpl w:val="23608264"/>
    <w:lvl w:ilvl="0">
      <w:start w:val="1"/>
      <w:numFmt w:val="upperLetter"/>
      <w:pStyle w:val="UCAlpha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4B1C9D"/>
    <w:multiLevelType w:val="multilevel"/>
    <w:tmpl w:val="08D08B4C"/>
    <w:lvl w:ilvl="0">
      <w:start w:val="1"/>
      <w:numFmt w:val="bullet"/>
      <w:pStyle w:val="bullet5"/>
      <w:lvlText w:val=""/>
      <w:lvlJc w:val="left"/>
      <w:pPr>
        <w:tabs>
          <w:tab w:val="num" w:pos="3288"/>
        </w:tabs>
        <w:ind w:left="328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E21890"/>
    <w:multiLevelType w:val="multilevel"/>
    <w:tmpl w:val="6AE8C490"/>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1"/>
        </w:tabs>
        <w:ind w:left="2721" w:hanging="680"/>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386006ED"/>
    <w:multiLevelType w:val="singleLevel"/>
    <w:tmpl w:val="E1089B08"/>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17" w15:restartNumberingAfterBreak="0">
    <w:nsid w:val="3BFE357A"/>
    <w:multiLevelType w:val="multilevel"/>
    <w:tmpl w:val="620CF046"/>
    <w:lvl w:ilvl="0">
      <w:start w:val="1"/>
      <w:numFmt w:val="bullet"/>
      <w:pStyle w:val="dashbullet4"/>
      <w:lvlText w:val=""/>
      <w:lvlJc w:val="left"/>
      <w:pPr>
        <w:tabs>
          <w:tab w:val="num" w:pos="2721"/>
        </w:tabs>
        <w:ind w:left="272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5D12B6"/>
    <w:multiLevelType w:val="multilevel"/>
    <w:tmpl w:val="0F883D2C"/>
    <w:lvl w:ilvl="0">
      <w:start w:val="1"/>
      <w:numFmt w:val="bullet"/>
      <w:pStyle w:val="dashbullet2"/>
      <w:lvlText w:val=""/>
      <w:lvlJc w:val="left"/>
      <w:pPr>
        <w:tabs>
          <w:tab w:val="num" w:pos="1247"/>
        </w:tabs>
        <w:ind w:left="1247"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BC403A"/>
    <w:multiLevelType w:val="multilevel"/>
    <w:tmpl w:val="E7B6F2D2"/>
    <w:lvl w:ilvl="0">
      <w:start w:val="1"/>
      <w:numFmt w:val="upperLetter"/>
      <w:pStyle w:val="UCAlpha5"/>
      <w:lvlText w:val="%1."/>
      <w:lvlJc w:val="left"/>
      <w:pPr>
        <w:tabs>
          <w:tab w:val="num" w:pos="3288"/>
        </w:tabs>
        <w:ind w:left="328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5D07260"/>
    <w:multiLevelType w:val="multilevel"/>
    <w:tmpl w:val="EE5A8D3A"/>
    <w:lvl w:ilvl="0">
      <w:start w:val="1"/>
      <w:numFmt w:val="bullet"/>
      <w:pStyle w:val="bullet3"/>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C12E89"/>
    <w:multiLevelType w:val="multilevel"/>
    <w:tmpl w:val="04ACA6A4"/>
    <w:lvl w:ilvl="0">
      <w:start w:val="1"/>
      <w:numFmt w:val="bullet"/>
      <w:pStyle w:val="bullet1"/>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466D9B"/>
    <w:multiLevelType w:val="multilevel"/>
    <w:tmpl w:val="C9F8BDB2"/>
    <w:lvl w:ilvl="0">
      <w:start w:val="1"/>
      <w:numFmt w:val="bullet"/>
      <w:pStyle w:val="Table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6D7BFA"/>
    <w:multiLevelType w:val="singleLevel"/>
    <w:tmpl w:val="5DFAC5AC"/>
    <w:lvl w:ilvl="0">
      <w:start w:val="1"/>
      <w:numFmt w:val="lowerLetter"/>
      <w:pStyle w:val="alpha5"/>
      <w:lvlText w:val="(%1)"/>
      <w:lvlJc w:val="left"/>
      <w:pPr>
        <w:tabs>
          <w:tab w:val="num" w:pos="3288"/>
        </w:tabs>
        <w:ind w:left="3288" w:hanging="567"/>
      </w:pPr>
      <w:rPr>
        <w:rFonts w:ascii="Arial" w:hAnsi="Arial" w:hint="default"/>
        <w:b w:val="0"/>
        <w:i w:val="0"/>
        <w:sz w:val="20"/>
      </w:rPr>
    </w:lvl>
  </w:abstractNum>
  <w:abstractNum w:abstractNumId="24" w15:restartNumberingAfterBreak="0">
    <w:nsid w:val="50A51988"/>
    <w:multiLevelType w:val="multilevel"/>
    <w:tmpl w:val="368280B0"/>
    <w:lvl w:ilvl="0">
      <w:start w:val="1"/>
      <w:numFmt w:val="bullet"/>
      <w:pStyle w:val="dashbullet5"/>
      <w:lvlText w:val=""/>
      <w:lvlJc w:val="left"/>
      <w:pPr>
        <w:tabs>
          <w:tab w:val="num" w:pos="3288"/>
        </w:tabs>
        <w:ind w:left="328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2A7C3C"/>
    <w:multiLevelType w:val="singleLevel"/>
    <w:tmpl w:val="C26E6700"/>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6" w15:restartNumberingAfterBreak="0">
    <w:nsid w:val="55F728E2"/>
    <w:multiLevelType w:val="multilevel"/>
    <w:tmpl w:val="0FEC1302"/>
    <w:lvl w:ilvl="0">
      <w:start w:val="1"/>
      <w:numFmt w:val="upperRoman"/>
      <w:pStyle w:val="UCRoman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F5209048"/>
    <w:lvl w:ilvl="0">
      <w:start w:val="1"/>
      <w:numFmt w:val="lowerRoman"/>
      <w:pStyle w:val="roman4"/>
      <w:lvlText w:val="(%1)"/>
      <w:lvlJc w:val="left"/>
      <w:pPr>
        <w:tabs>
          <w:tab w:val="num" w:pos="2721"/>
        </w:tabs>
        <w:ind w:left="2721" w:hanging="680"/>
      </w:pPr>
      <w:rPr>
        <w:rFonts w:ascii="Arial" w:hAnsi="Arial" w:hint="default"/>
        <w:b w:val="0"/>
        <w:i w:val="0"/>
        <w:sz w:val="20"/>
      </w:rPr>
    </w:lvl>
  </w:abstractNum>
  <w:abstractNum w:abstractNumId="28" w15:restartNumberingAfterBreak="0">
    <w:nsid w:val="5AF711EC"/>
    <w:multiLevelType w:val="singleLevel"/>
    <w:tmpl w:val="0AD6EE30"/>
    <w:lvl w:ilvl="0">
      <w:start w:val="1"/>
      <w:numFmt w:val="lowerRoman"/>
      <w:pStyle w:val="roman1"/>
      <w:lvlText w:val="(%1)"/>
      <w:lvlJc w:val="left"/>
      <w:pPr>
        <w:tabs>
          <w:tab w:val="num" w:pos="567"/>
        </w:tabs>
        <w:ind w:left="567" w:hanging="567"/>
      </w:pPr>
      <w:rPr>
        <w:rFonts w:ascii="Arial" w:hAnsi="Arial" w:hint="default"/>
        <w:b w:val="0"/>
        <w:i w:val="0"/>
        <w:sz w:val="20"/>
      </w:rPr>
    </w:lvl>
  </w:abstractNum>
  <w:abstractNum w:abstractNumId="29" w15:restartNumberingAfterBreak="0">
    <w:nsid w:val="5FCB4379"/>
    <w:multiLevelType w:val="multilevel"/>
    <w:tmpl w:val="5D6EE0FA"/>
    <w:lvl w:ilvl="0">
      <w:start w:val="1"/>
      <w:numFmt w:val="upperLetter"/>
      <w:pStyle w:val="Recitals"/>
      <w:lvlText w:val="(%1)"/>
      <w:lvlJc w:val="left"/>
      <w:pPr>
        <w:tabs>
          <w:tab w:val="num" w:pos="567"/>
        </w:tabs>
        <w:ind w:left="567" w:hanging="567"/>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2215270"/>
    <w:multiLevelType w:val="singleLevel"/>
    <w:tmpl w:val="28E6610C"/>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1" w15:restartNumberingAfterBreak="0">
    <w:nsid w:val="64C47EA1"/>
    <w:multiLevelType w:val="singleLevel"/>
    <w:tmpl w:val="C838A0D0"/>
    <w:lvl w:ilvl="0">
      <w:start w:val="1"/>
      <w:numFmt w:val="lowerRoman"/>
      <w:pStyle w:val="Tableroman"/>
      <w:lvlText w:val="(%1)"/>
      <w:lvlJc w:val="left"/>
      <w:pPr>
        <w:tabs>
          <w:tab w:val="num" w:pos="567"/>
        </w:tabs>
        <w:ind w:left="567" w:hanging="567"/>
      </w:pPr>
      <w:rPr>
        <w:rFonts w:ascii="Arial" w:hAnsi="Arial" w:hint="default"/>
        <w:b w:val="0"/>
        <w:i w:val="0"/>
        <w:sz w:val="20"/>
      </w:rPr>
    </w:lvl>
  </w:abstractNum>
  <w:abstractNum w:abstractNumId="32" w15:restartNumberingAfterBreak="0">
    <w:nsid w:val="6A7F67AA"/>
    <w:multiLevelType w:val="multilevel"/>
    <w:tmpl w:val="D1506C8A"/>
    <w:lvl w:ilvl="0">
      <w:start w:val="1"/>
      <w:numFmt w:val="upperLetter"/>
      <w:pStyle w:val="UCAlpha3"/>
      <w:lvlText w:val="%1."/>
      <w:lvlJc w:val="left"/>
      <w:pPr>
        <w:tabs>
          <w:tab w:val="num" w:pos="2041"/>
        </w:tabs>
        <w:ind w:left="2041" w:hanging="794"/>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B1D1232"/>
    <w:multiLevelType w:val="multilevel"/>
    <w:tmpl w:val="0074A5E4"/>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180"/>
        </w:tabs>
        <w:ind w:left="1180" w:hanging="680"/>
      </w:pPr>
      <w:rPr>
        <w:rFonts w:hint="default"/>
        <w:b/>
        <w:i w:val="0"/>
        <w:sz w:val="21"/>
      </w:rPr>
    </w:lvl>
    <w:lvl w:ilvl="2">
      <w:start w:val="1"/>
      <w:numFmt w:val="decimal"/>
      <w:pStyle w:val="Level3"/>
      <w:lvlText w:val="%1.%2.%3"/>
      <w:lvlJc w:val="left"/>
      <w:pPr>
        <w:tabs>
          <w:tab w:val="num" w:pos="1994"/>
        </w:tabs>
        <w:ind w:left="1994" w:hanging="794"/>
      </w:pPr>
      <w:rPr>
        <w:rFonts w:hint="default"/>
        <w:b/>
        <w:i w:val="0"/>
        <w:sz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34" w15:restartNumberingAfterBreak="0">
    <w:nsid w:val="6B502D22"/>
    <w:multiLevelType w:val="multilevel"/>
    <w:tmpl w:val="107268CE"/>
    <w:lvl w:ilvl="0">
      <w:start w:val="27"/>
      <w:numFmt w:val="lowerLetter"/>
      <w:pStyle w:val="doublealpha"/>
      <w:lvlText w:val="(%1)"/>
      <w:lvlJc w:val="left"/>
      <w:pPr>
        <w:tabs>
          <w:tab w:val="num" w:pos="567"/>
        </w:tabs>
        <w:ind w:left="567" w:hanging="567"/>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BEA4D3C"/>
    <w:multiLevelType w:val="multilevel"/>
    <w:tmpl w:val="F5F6705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C5255B9"/>
    <w:multiLevelType w:val="singleLevel"/>
    <w:tmpl w:val="9D147C10"/>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37" w15:restartNumberingAfterBreak="0">
    <w:nsid w:val="70C62FD9"/>
    <w:multiLevelType w:val="multilevel"/>
    <w:tmpl w:val="4A38C856"/>
    <w:lvl w:ilvl="0">
      <w:start w:val="1"/>
      <w:numFmt w:val="bullet"/>
      <w:pStyle w:val="dashbullet1"/>
      <w:lvlText w:val=""/>
      <w:lvlJc w:val="left"/>
      <w:pPr>
        <w:tabs>
          <w:tab w:val="num" w:pos="567"/>
        </w:tabs>
        <w:ind w:left="567"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69173D"/>
    <w:multiLevelType w:val="singleLevel"/>
    <w:tmpl w:val="D1DC8326"/>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39" w15:restartNumberingAfterBreak="0">
    <w:nsid w:val="73001CDB"/>
    <w:multiLevelType w:val="singleLevel"/>
    <w:tmpl w:val="28E6610C"/>
    <w:lvl w:ilvl="0">
      <w:start w:val="1"/>
      <w:numFmt w:val="lowerRoman"/>
      <w:lvlText w:val="(%1)"/>
      <w:lvlJc w:val="left"/>
      <w:pPr>
        <w:tabs>
          <w:tab w:val="num" w:pos="2041"/>
        </w:tabs>
        <w:ind w:left="2041" w:hanging="794"/>
      </w:pPr>
      <w:rPr>
        <w:rFonts w:ascii="Arial" w:hAnsi="Arial" w:hint="default"/>
        <w:b w:val="0"/>
        <w:i w:val="0"/>
        <w:sz w:val="20"/>
      </w:rPr>
    </w:lvl>
  </w:abstractNum>
  <w:abstractNum w:abstractNumId="40" w15:restartNumberingAfterBreak="0">
    <w:nsid w:val="73455C00"/>
    <w:multiLevelType w:val="singleLevel"/>
    <w:tmpl w:val="A140A8DC"/>
    <w:lvl w:ilvl="0">
      <w:start w:val="1"/>
      <w:numFmt w:val="lowerRoman"/>
      <w:pStyle w:val="roman5"/>
      <w:lvlText w:val="(%1)"/>
      <w:lvlJc w:val="left"/>
      <w:pPr>
        <w:tabs>
          <w:tab w:val="num" w:pos="3288"/>
        </w:tabs>
        <w:ind w:left="3288" w:hanging="567"/>
      </w:pPr>
      <w:rPr>
        <w:rFonts w:ascii="Arial" w:hAnsi="Arial" w:hint="default"/>
        <w:b w:val="0"/>
        <w:i w:val="0"/>
        <w:sz w:val="20"/>
      </w:rPr>
    </w:lvl>
  </w:abstractNum>
  <w:abstractNum w:abstractNumId="41" w15:restartNumberingAfterBreak="0">
    <w:nsid w:val="785A5B88"/>
    <w:multiLevelType w:val="singleLevel"/>
    <w:tmpl w:val="5498DA04"/>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2" w15:restartNumberingAfterBreak="0">
    <w:nsid w:val="7ED04878"/>
    <w:multiLevelType w:val="multilevel"/>
    <w:tmpl w:val="B852A5DA"/>
    <w:lvl w:ilvl="0">
      <w:start w:val="1"/>
      <w:numFmt w:val="decimal"/>
      <w:pStyle w:val="ListNumbers"/>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3"/>
  </w:num>
  <w:num w:numId="2">
    <w:abstractNumId w:val="2"/>
  </w:num>
  <w:num w:numId="3">
    <w:abstractNumId w:val="29"/>
  </w:num>
  <w:num w:numId="4">
    <w:abstractNumId w:val="3"/>
  </w:num>
  <w:num w:numId="5">
    <w:abstractNumId w:val="15"/>
  </w:num>
  <w:num w:numId="6">
    <w:abstractNumId w:val="4"/>
  </w:num>
  <w:num w:numId="7">
    <w:abstractNumId w:val="25"/>
  </w:num>
  <w:num w:numId="8">
    <w:abstractNumId w:val="38"/>
  </w:num>
  <w:num w:numId="9">
    <w:abstractNumId w:val="6"/>
  </w:num>
  <w:num w:numId="10">
    <w:abstractNumId w:val="23"/>
  </w:num>
  <w:num w:numId="11">
    <w:abstractNumId w:val="16"/>
  </w:num>
  <w:num w:numId="12">
    <w:abstractNumId w:val="28"/>
  </w:num>
  <w:num w:numId="13">
    <w:abstractNumId w:val="41"/>
  </w:num>
  <w:num w:numId="14">
    <w:abstractNumId w:val="30"/>
  </w:num>
  <w:num w:numId="15">
    <w:abstractNumId w:val="27"/>
  </w:num>
  <w:num w:numId="16">
    <w:abstractNumId w:val="40"/>
  </w:num>
  <w:num w:numId="17">
    <w:abstractNumId w:val="36"/>
  </w:num>
  <w:num w:numId="18">
    <w:abstractNumId w:val="11"/>
  </w:num>
  <w:num w:numId="19">
    <w:abstractNumId w:val="31"/>
  </w:num>
  <w:num w:numId="20">
    <w:abstractNumId w:val="42"/>
  </w:num>
  <w:num w:numId="21">
    <w:abstractNumId w:val="1"/>
  </w:num>
  <w:num w:numId="22">
    <w:abstractNumId w:val="13"/>
  </w:num>
  <w:num w:numId="23">
    <w:abstractNumId w:val="32"/>
  </w:num>
  <w:num w:numId="24">
    <w:abstractNumId w:val="9"/>
  </w:num>
  <w:num w:numId="25">
    <w:abstractNumId w:val="19"/>
  </w:num>
  <w:num w:numId="26">
    <w:abstractNumId w:val="35"/>
  </w:num>
  <w:num w:numId="27">
    <w:abstractNumId w:val="8"/>
  </w:num>
  <w:num w:numId="28">
    <w:abstractNumId w:val="26"/>
  </w:num>
  <w:num w:numId="29">
    <w:abstractNumId w:val="34"/>
  </w:num>
  <w:num w:numId="30">
    <w:abstractNumId w:val="21"/>
  </w:num>
  <w:num w:numId="31">
    <w:abstractNumId w:val="5"/>
  </w:num>
  <w:num w:numId="32">
    <w:abstractNumId w:val="20"/>
  </w:num>
  <w:num w:numId="33">
    <w:abstractNumId w:val="12"/>
  </w:num>
  <w:num w:numId="34">
    <w:abstractNumId w:val="14"/>
  </w:num>
  <w:num w:numId="35">
    <w:abstractNumId w:val="7"/>
  </w:num>
  <w:num w:numId="36">
    <w:abstractNumId w:val="37"/>
  </w:num>
  <w:num w:numId="37">
    <w:abstractNumId w:val="18"/>
  </w:num>
  <w:num w:numId="38">
    <w:abstractNumId w:val="10"/>
  </w:num>
  <w:num w:numId="39">
    <w:abstractNumId w:val="17"/>
  </w:num>
  <w:num w:numId="40">
    <w:abstractNumId w:val="24"/>
  </w:num>
  <w:num w:numId="41">
    <w:abstractNumId w:val="0"/>
  </w:num>
  <w:num w:numId="42">
    <w:abstractNumId w:val="22"/>
  </w:num>
  <w:num w:numId="43">
    <w:abstractNumId w:val="30"/>
    <w:lvlOverride w:ilvl="0">
      <w:startOverride w:val="1"/>
    </w:lvlOverride>
  </w:num>
  <w:num w:numId="44">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NotTrackFormatting/>
  <w:styleLockQFSet/>
  <w:defaultTabStop w:val="567"/>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lrDateFlag" w:val="0"/>
    <w:docVar w:name="TrlrDocTitleFlag" w:val="0"/>
    <w:docVar w:name="TrlrDOSFlag" w:val="0"/>
    <w:docVar w:name="TrlrDOSPathFlag" w:val="0"/>
    <w:docVar w:name="TrlrDraftFlag" w:val="0"/>
    <w:docVar w:name="TrlrFirstPageFlag" w:val="0"/>
    <w:docVar w:name="TrlrMatter" w:val="878462-0000"/>
    <w:docVar w:name="TrlrMatterFlag" w:val="0"/>
    <w:docVar w:name="TrlrRedlineFlag" w:val="0"/>
    <w:docVar w:name="TrlrTimeFlag" w:val="0"/>
    <w:docVar w:name="TrlrTypeFlag" w:val="1"/>
  </w:docVars>
  <w:rsids>
    <w:rsidRoot w:val="00C6494A"/>
    <w:rsid w:val="00042CDC"/>
    <w:rsid w:val="0005181D"/>
    <w:rsid w:val="00053715"/>
    <w:rsid w:val="000C4E85"/>
    <w:rsid w:val="00182233"/>
    <w:rsid w:val="00291DFD"/>
    <w:rsid w:val="0033273A"/>
    <w:rsid w:val="00485721"/>
    <w:rsid w:val="004F5800"/>
    <w:rsid w:val="00507FC0"/>
    <w:rsid w:val="00525FC7"/>
    <w:rsid w:val="00535214"/>
    <w:rsid w:val="00570830"/>
    <w:rsid w:val="006064F7"/>
    <w:rsid w:val="006813D1"/>
    <w:rsid w:val="00760A66"/>
    <w:rsid w:val="00766478"/>
    <w:rsid w:val="00790786"/>
    <w:rsid w:val="00800A1B"/>
    <w:rsid w:val="008E2D43"/>
    <w:rsid w:val="009E4342"/>
    <w:rsid w:val="00A25F01"/>
    <w:rsid w:val="00C6494A"/>
    <w:rsid w:val="00D032D3"/>
    <w:rsid w:val="00DE32F6"/>
    <w:rsid w:val="00EE31A7"/>
    <w:rsid w:val="00F96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7CC50-AAEE-42EA-B5D8-EC471EF5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4BE"/>
    <w:rPr>
      <w:rFonts w:ascii="Arial" w:hAnsi="Arial"/>
      <w:szCs w:val="24"/>
      <w:lang w:eastAsia="en-US"/>
    </w:rPr>
  </w:style>
  <w:style w:type="paragraph" w:styleId="Heading1">
    <w:name w:val="heading 1"/>
    <w:basedOn w:val="Normal"/>
    <w:next w:val="Normal"/>
    <w:qFormat/>
    <w:rsid w:val="00B714BE"/>
    <w:pPr>
      <w:outlineLvl w:val="0"/>
    </w:pPr>
    <w:rPr>
      <w:rFonts w:cs="Arial"/>
      <w:bCs/>
      <w:szCs w:val="32"/>
    </w:rPr>
  </w:style>
  <w:style w:type="paragraph" w:styleId="Heading2">
    <w:name w:val="heading 2"/>
    <w:basedOn w:val="Normal"/>
    <w:next w:val="Normal"/>
    <w:qFormat/>
    <w:rsid w:val="00B714BE"/>
    <w:pPr>
      <w:outlineLvl w:val="1"/>
    </w:pPr>
    <w:rPr>
      <w:rFonts w:cs="Arial"/>
      <w:bCs/>
      <w:iCs/>
      <w:szCs w:val="28"/>
    </w:rPr>
  </w:style>
  <w:style w:type="paragraph" w:styleId="Heading3">
    <w:name w:val="heading 3"/>
    <w:basedOn w:val="Normal"/>
    <w:next w:val="Normal"/>
    <w:qFormat/>
    <w:rsid w:val="00B714BE"/>
    <w:pPr>
      <w:outlineLvl w:val="2"/>
    </w:pPr>
    <w:rPr>
      <w:rFonts w:cs="Arial"/>
      <w:bCs/>
      <w:szCs w:val="26"/>
    </w:rPr>
  </w:style>
  <w:style w:type="paragraph" w:styleId="Heading4">
    <w:name w:val="heading 4"/>
    <w:basedOn w:val="Normal"/>
    <w:next w:val="Normal"/>
    <w:qFormat/>
    <w:rsid w:val="00B714BE"/>
    <w:pPr>
      <w:outlineLvl w:val="3"/>
    </w:pPr>
    <w:rPr>
      <w:bCs/>
      <w:szCs w:val="28"/>
    </w:rPr>
  </w:style>
  <w:style w:type="paragraph" w:styleId="Heading5">
    <w:name w:val="heading 5"/>
    <w:basedOn w:val="Normal"/>
    <w:next w:val="Normal"/>
    <w:qFormat/>
    <w:rsid w:val="00B714BE"/>
    <w:pPr>
      <w:outlineLvl w:val="4"/>
    </w:pPr>
    <w:rPr>
      <w:bCs/>
      <w:iCs/>
      <w:szCs w:val="26"/>
    </w:rPr>
  </w:style>
  <w:style w:type="paragraph" w:styleId="Heading6">
    <w:name w:val="heading 6"/>
    <w:basedOn w:val="Normal"/>
    <w:next w:val="Normal"/>
    <w:qFormat/>
    <w:rsid w:val="00B714BE"/>
    <w:pPr>
      <w:outlineLvl w:val="5"/>
    </w:pPr>
    <w:rPr>
      <w:bCs/>
      <w:szCs w:val="22"/>
    </w:rPr>
  </w:style>
  <w:style w:type="paragraph" w:styleId="Heading7">
    <w:name w:val="heading 7"/>
    <w:basedOn w:val="Normal"/>
    <w:next w:val="Normal"/>
    <w:qFormat/>
    <w:rsid w:val="00B714BE"/>
    <w:pPr>
      <w:outlineLvl w:val="6"/>
    </w:pPr>
  </w:style>
  <w:style w:type="paragraph" w:styleId="Heading8">
    <w:name w:val="heading 8"/>
    <w:basedOn w:val="Normal"/>
    <w:next w:val="Normal"/>
    <w:qFormat/>
    <w:rsid w:val="00B714BE"/>
    <w:pPr>
      <w:outlineLvl w:val="7"/>
    </w:pPr>
    <w:rPr>
      <w:iCs/>
    </w:rPr>
  </w:style>
  <w:style w:type="paragraph" w:styleId="Heading9">
    <w:name w:val="heading 9"/>
    <w:basedOn w:val="Normal"/>
    <w:next w:val="Normal"/>
    <w:qFormat/>
    <w:rsid w:val="00B714BE"/>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714BE"/>
    <w:pPr>
      <w:spacing w:before="280" w:after="140" w:line="290" w:lineRule="auto"/>
    </w:pPr>
    <w:rPr>
      <w:kern w:val="20"/>
    </w:rPr>
  </w:style>
  <w:style w:type="paragraph" w:customStyle="1" w:styleId="Body">
    <w:name w:val="Body"/>
    <w:basedOn w:val="Normal"/>
    <w:rsid w:val="00B714BE"/>
    <w:pPr>
      <w:spacing w:after="140" w:line="290" w:lineRule="auto"/>
      <w:jc w:val="both"/>
    </w:pPr>
    <w:rPr>
      <w:kern w:val="20"/>
    </w:rPr>
  </w:style>
  <w:style w:type="paragraph" w:customStyle="1" w:styleId="Body1">
    <w:name w:val="Body 1"/>
    <w:basedOn w:val="Normal"/>
    <w:rsid w:val="00B714BE"/>
    <w:pPr>
      <w:spacing w:after="140" w:line="290" w:lineRule="auto"/>
      <w:ind w:left="567"/>
      <w:jc w:val="both"/>
    </w:pPr>
    <w:rPr>
      <w:kern w:val="20"/>
    </w:rPr>
  </w:style>
  <w:style w:type="paragraph" w:customStyle="1" w:styleId="Body2">
    <w:name w:val="Body 2"/>
    <w:basedOn w:val="Normal"/>
    <w:rsid w:val="00B714BE"/>
    <w:pPr>
      <w:spacing w:after="140" w:line="290" w:lineRule="auto"/>
      <w:ind w:left="1247"/>
      <w:jc w:val="both"/>
    </w:pPr>
    <w:rPr>
      <w:kern w:val="20"/>
    </w:rPr>
  </w:style>
  <w:style w:type="paragraph" w:customStyle="1" w:styleId="Body3">
    <w:name w:val="Body 3"/>
    <w:basedOn w:val="Normal"/>
    <w:rsid w:val="00B714BE"/>
    <w:pPr>
      <w:spacing w:after="140" w:line="290" w:lineRule="auto"/>
      <w:ind w:left="2041"/>
      <w:jc w:val="both"/>
    </w:pPr>
    <w:rPr>
      <w:kern w:val="20"/>
    </w:rPr>
  </w:style>
  <w:style w:type="paragraph" w:customStyle="1" w:styleId="Body4">
    <w:name w:val="Body 4"/>
    <w:basedOn w:val="Normal"/>
    <w:rsid w:val="00B714BE"/>
    <w:pPr>
      <w:spacing w:after="140" w:line="290" w:lineRule="auto"/>
      <w:ind w:left="2721"/>
      <w:jc w:val="both"/>
    </w:pPr>
    <w:rPr>
      <w:kern w:val="20"/>
    </w:rPr>
  </w:style>
  <w:style w:type="paragraph" w:customStyle="1" w:styleId="Body5">
    <w:name w:val="Body 5"/>
    <w:basedOn w:val="Normal"/>
    <w:rsid w:val="00B714BE"/>
    <w:pPr>
      <w:spacing w:after="140" w:line="290" w:lineRule="auto"/>
      <w:ind w:left="3288"/>
      <w:jc w:val="both"/>
    </w:pPr>
    <w:rPr>
      <w:kern w:val="20"/>
    </w:rPr>
  </w:style>
  <w:style w:type="paragraph" w:customStyle="1" w:styleId="Body6">
    <w:name w:val="Body 6"/>
    <w:basedOn w:val="Normal"/>
    <w:rsid w:val="00B714BE"/>
    <w:pPr>
      <w:spacing w:after="140" w:line="290" w:lineRule="auto"/>
      <w:ind w:left="3969"/>
      <w:jc w:val="both"/>
    </w:pPr>
    <w:rPr>
      <w:kern w:val="20"/>
    </w:rPr>
  </w:style>
  <w:style w:type="paragraph" w:customStyle="1" w:styleId="Level1">
    <w:name w:val="Level 1"/>
    <w:basedOn w:val="Normal"/>
    <w:next w:val="Body1"/>
    <w:rsid w:val="00B714BE"/>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rsid w:val="00B714BE"/>
    <w:pPr>
      <w:numPr>
        <w:ilvl w:val="1"/>
        <w:numId w:val="1"/>
      </w:numPr>
      <w:spacing w:after="140" w:line="290" w:lineRule="auto"/>
      <w:jc w:val="both"/>
    </w:pPr>
    <w:rPr>
      <w:kern w:val="20"/>
      <w:szCs w:val="28"/>
    </w:rPr>
  </w:style>
  <w:style w:type="paragraph" w:customStyle="1" w:styleId="Level3">
    <w:name w:val="Level 3"/>
    <w:basedOn w:val="Normal"/>
    <w:rsid w:val="00B714BE"/>
    <w:pPr>
      <w:numPr>
        <w:ilvl w:val="2"/>
        <w:numId w:val="1"/>
      </w:numPr>
      <w:spacing w:after="140" w:line="290" w:lineRule="auto"/>
      <w:jc w:val="both"/>
    </w:pPr>
    <w:rPr>
      <w:kern w:val="20"/>
      <w:szCs w:val="28"/>
    </w:rPr>
  </w:style>
  <w:style w:type="paragraph" w:customStyle="1" w:styleId="Level4">
    <w:name w:val="Level 4"/>
    <w:basedOn w:val="Normal"/>
    <w:rsid w:val="00B714BE"/>
    <w:pPr>
      <w:numPr>
        <w:ilvl w:val="3"/>
        <w:numId w:val="1"/>
      </w:numPr>
      <w:spacing w:after="140" w:line="290" w:lineRule="auto"/>
      <w:jc w:val="both"/>
    </w:pPr>
    <w:rPr>
      <w:kern w:val="20"/>
    </w:rPr>
  </w:style>
  <w:style w:type="paragraph" w:customStyle="1" w:styleId="Level5">
    <w:name w:val="Level 5"/>
    <w:basedOn w:val="Normal"/>
    <w:rsid w:val="00B714BE"/>
    <w:pPr>
      <w:numPr>
        <w:ilvl w:val="4"/>
        <w:numId w:val="1"/>
      </w:numPr>
      <w:spacing w:after="140" w:line="290" w:lineRule="auto"/>
      <w:jc w:val="both"/>
    </w:pPr>
    <w:rPr>
      <w:kern w:val="20"/>
    </w:rPr>
  </w:style>
  <w:style w:type="paragraph" w:customStyle="1" w:styleId="Level6">
    <w:name w:val="Level 6"/>
    <w:basedOn w:val="Normal"/>
    <w:rsid w:val="00B714BE"/>
    <w:pPr>
      <w:numPr>
        <w:ilvl w:val="5"/>
        <w:numId w:val="1"/>
      </w:numPr>
      <w:spacing w:after="140" w:line="290" w:lineRule="auto"/>
      <w:jc w:val="both"/>
    </w:pPr>
    <w:rPr>
      <w:kern w:val="20"/>
    </w:rPr>
  </w:style>
  <w:style w:type="paragraph" w:customStyle="1" w:styleId="Parties">
    <w:name w:val="Parties"/>
    <w:basedOn w:val="Normal"/>
    <w:rsid w:val="00B714BE"/>
    <w:pPr>
      <w:numPr>
        <w:numId w:val="2"/>
      </w:numPr>
      <w:spacing w:after="140" w:line="290" w:lineRule="auto"/>
      <w:jc w:val="both"/>
    </w:pPr>
    <w:rPr>
      <w:kern w:val="20"/>
    </w:rPr>
  </w:style>
  <w:style w:type="paragraph" w:customStyle="1" w:styleId="Recitals">
    <w:name w:val="Recitals"/>
    <w:basedOn w:val="Normal"/>
    <w:rsid w:val="00B714BE"/>
    <w:pPr>
      <w:numPr>
        <w:numId w:val="3"/>
      </w:numPr>
      <w:spacing w:after="140" w:line="290" w:lineRule="auto"/>
      <w:jc w:val="both"/>
    </w:pPr>
    <w:rPr>
      <w:kern w:val="20"/>
    </w:rPr>
  </w:style>
  <w:style w:type="paragraph" w:customStyle="1" w:styleId="alpha1">
    <w:name w:val="alpha 1"/>
    <w:basedOn w:val="Normal"/>
    <w:rsid w:val="00B714BE"/>
    <w:pPr>
      <w:numPr>
        <w:numId w:val="7"/>
      </w:numPr>
      <w:spacing w:after="140" w:line="290" w:lineRule="auto"/>
      <w:jc w:val="both"/>
    </w:pPr>
    <w:rPr>
      <w:kern w:val="20"/>
      <w:szCs w:val="20"/>
    </w:rPr>
  </w:style>
  <w:style w:type="paragraph" w:customStyle="1" w:styleId="alpha2">
    <w:name w:val="alpha 2"/>
    <w:basedOn w:val="Normal"/>
    <w:rsid w:val="00B714BE"/>
    <w:pPr>
      <w:numPr>
        <w:numId w:val="8"/>
      </w:numPr>
      <w:spacing w:after="140" w:line="290" w:lineRule="auto"/>
      <w:jc w:val="both"/>
    </w:pPr>
    <w:rPr>
      <w:kern w:val="20"/>
      <w:szCs w:val="20"/>
    </w:rPr>
  </w:style>
  <w:style w:type="paragraph" w:customStyle="1" w:styleId="alpha3">
    <w:name w:val="alpha 3"/>
    <w:basedOn w:val="Normal"/>
    <w:rsid w:val="00B714BE"/>
    <w:pPr>
      <w:spacing w:after="140" w:line="290" w:lineRule="auto"/>
      <w:jc w:val="both"/>
    </w:pPr>
    <w:rPr>
      <w:kern w:val="20"/>
      <w:szCs w:val="20"/>
    </w:rPr>
  </w:style>
  <w:style w:type="paragraph" w:customStyle="1" w:styleId="alpha4">
    <w:name w:val="alpha 4"/>
    <w:basedOn w:val="Normal"/>
    <w:rsid w:val="00B714BE"/>
    <w:pPr>
      <w:numPr>
        <w:numId w:val="9"/>
      </w:numPr>
      <w:spacing w:after="140" w:line="290" w:lineRule="auto"/>
      <w:jc w:val="both"/>
    </w:pPr>
    <w:rPr>
      <w:kern w:val="20"/>
      <w:szCs w:val="20"/>
    </w:rPr>
  </w:style>
  <w:style w:type="paragraph" w:customStyle="1" w:styleId="alpha5">
    <w:name w:val="alpha 5"/>
    <w:basedOn w:val="Normal"/>
    <w:rsid w:val="00B714BE"/>
    <w:pPr>
      <w:numPr>
        <w:numId w:val="10"/>
      </w:numPr>
      <w:spacing w:after="140" w:line="290" w:lineRule="auto"/>
      <w:jc w:val="both"/>
    </w:pPr>
    <w:rPr>
      <w:kern w:val="20"/>
      <w:szCs w:val="20"/>
    </w:rPr>
  </w:style>
  <w:style w:type="paragraph" w:customStyle="1" w:styleId="alpha6">
    <w:name w:val="alpha 6"/>
    <w:basedOn w:val="Normal"/>
    <w:rsid w:val="00B714BE"/>
    <w:pPr>
      <w:numPr>
        <w:numId w:val="11"/>
      </w:numPr>
      <w:spacing w:after="140" w:line="290" w:lineRule="auto"/>
      <w:jc w:val="both"/>
    </w:pPr>
    <w:rPr>
      <w:kern w:val="20"/>
      <w:szCs w:val="20"/>
    </w:rPr>
  </w:style>
  <w:style w:type="paragraph" w:customStyle="1" w:styleId="bullet1">
    <w:name w:val="bullet 1"/>
    <w:basedOn w:val="Normal"/>
    <w:rsid w:val="00B714BE"/>
    <w:pPr>
      <w:numPr>
        <w:numId w:val="30"/>
      </w:numPr>
      <w:spacing w:after="140" w:line="290" w:lineRule="auto"/>
      <w:jc w:val="both"/>
    </w:pPr>
    <w:rPr>
      <w:kern w:val="20"/>
    </w:rPr>
  </w:style>
  <w:style w:type="paragraph" w:customStyle="1" w:styleId="bullet2">
    <w:name w:val="bullet 2"/>
    <w:basedOn w:val="Normal"/>
    <w:rsid w:val="00B714BE"/>
    <w:pPr>
      <w:numPr>
        <w:numId w:val="31"/>
      </w:numPr>
      <w:spacing w:after="140" w:line="290" w:lineRule="auto"/>
      <w:jc w:val="both"/>
    </w:pPr>
    <w:rPr>
      <w:kern w:val="20"/>
    </w:rPr>
  </w:style>
  <w:style w:type="paragraph" w:customStyle="1" w:styleId="bullet3">
    <w:name w:val="bullet 3"/>
    <w:basedOn w:val="Normal"/>
    <w:rsid w:val="00B714BE"/>
    <w:pPr>
      <w:numPr>
        <w:numId w:val="32"/>
      </w:numPr>
      <w:spacing w:after="140" w:line="290" w:lineRule="auto"/>
      <w:jc w:val="both"/>
    </w:pPr>
    <w:rPr>
      <w:kern w:val="20"/>
    </w:rPr>
  </w:style>
  <w:style w:type="paragraph" w:customStyle="1" w:styleId="bullet4">
    <w:name w:val="bullet 4"/>
    <w:basedOn w:val="Normal"/>
    <w:rsid w:val="00B714BE"/>
    <w:pPr>
      <w:numPr>
        <w:numId w:val="33"/>
      </w:numPr>
      <w:spacing w:after="140" w:line="290" w:lineRule="auto"/>
      <w:jc w:val="both"/>
    </w:pPr>
    <w:rPr>
      <w:kern w:val="20"/>
    </w:rPr>
  </w:style>
  <w:style w:type="paragraph" w:customStyle="1" w:styleId="bullet5">
    <w:name w:val="bullet 5"/>
    <w:basedOn w:val="Normal"/>
    <w:rsid w:val="00B714BE"/>
    <w:pPr>
      <w:numPr>
        <w:numId w:val="34"/>
      </w:numPr>
      <w:spacing w:after="140" w:line="290" w:lineRule="auto"/>
      <w:jc w:val="both"/>
    </w:pPr>
    <w:rPr>
      <w:kern w:val="20"/>
    </w:rPr>
  </w:style>
  <w:style w:type="paragraph" w:customStyle="1" w:styleId="bullet6">
    <w:name w:val="bullet 6"/>
    <w:basedOn w:val="Normal"/>
    <w:rsid w:val="00B714BE"/>
    <w:pPr>
      <w:numPr>
        <w:numId w:val="35"/>
      </w:numPr>
      <w:spacing w:after="140" w:line="290" w:lineRule="auto"/>
      <w:jc w:val="both"/>
    </w:pPr>
    <w:rPr>
      <w:kern w:val="20"/>
    </w:rPr>
  </w:style>
  <w:style w:type="paragraph" w:customStyle="1" w:styleId="roman1">
    <w:name w:val="roman 1"/>
    <w:basedOn w:val="Normal"/>
    <w:rsid w:val="00B714BE"/>
    <w:pPr>
      <w:numPr>
        <w:numId w:val="12"/>
      </w:numPr>
      <w:spacing w:after="140" w:line="290" w:lineRule="auto"/>
      <w:jc w:val="both"/>
    </w:pPr>
    <w:rPr>
      <w:kern w:val="20"/>
      <w:szCs w:val="20"/>
    </w:rPr>
  </w:style>
  <w:style w:type="paragraph" w:customStyle="1" w:styleId="roman2">
    <w:name w:val="roman 2"/>
    <w:basedOn w:val="Normal"/>
    <w:rsid w:val="00B714BE"/>
    <w:pPr>
      <w:numPr>
        <w:numId w:val="13"/>
      </w:numPr>
      <w:spacing w:after="140" w:line="290" w:lineRule="auto"/>
      <w:jc w:val="both"/>
    </w:pPr>
    <w:rPr>
      <w:kern w:val="20"/>
      <w:szCs w:val="20"/>
    </w:rPr>
  </w:style>
  <w:style w:type="paragraph" w:customStyle="1" w:styleId="roman3">
    <w:name w:val="roman 3"/>
    <w:basedOn w:val="Normal"/>
    <w:rsid w:val="00B714BE"/>
    <w:pPr>
      <w:numPr>
        <w:numId w:val="14"/>
      </w:numPr>
      <w:spacing w:after="140" w:line="290" w:lineRule="auto"/>
      <w:jc w:val="both"/>
    </w:pPr>
    <w:rPr>
      <w:kern w:val="20"/>
      <w:szCs w:val="20"/>
    </w:rPr>
  </w:style>
  <w:style w:type="paragraph" w:customStyle="1" w:styleId="roman4">
    <w:name w:val="roman 4"/>
    <w:basedOn w:val="Normal"/>
    <w:rsid w:val="00B714BE"/>
    <w:pPr>
      <w:numPr>
        <w:numId w:val="15"/>
      </w:numPr>
      <w:spacing w:after="140" w:line="290" w:lineRule="auto"/>
      <w:jc w:val="both"/>
    </w:pPr>
    <w:rPr>
      <w:kern w:val="20"/>
      <w:szCs w:val="20"/>
    </w:rPr>
  </w:style>
  <w:style w:type="paragraph" w:customStyle="1" w:styleId="roman5">
    <w:name w:val="roman 5"/>
    <w:basedOn w:val="Normal"/>
    <w:rsid w:val="00B714BE"/>
    <w:pPr>
      <w:numPr>
        <w:numId w:val="16"/>
      </w:numPr>
      <w:spacing w:after="140" w:line="290" w:lineRule="auto"/>
      <w:jc w:val="both"/>
    </w:pPr>
    <w:rPr>
      <w:kern w:val="20"/>
      <w:szCs w:val="20"/>
    </w:rPr>
  </w:style>
  <w:style w:type="paragraph" w:customStyle="1" w:styleId="roman6">
    <w:name w:val="roman 6"/>
    <w:basedOn w:val="Normal"/>
    <w:rsid w:val="00B714BE"/>
    <w:pPr>
      <w:numPr>
        <w:numId w:val="17"/>
      </w:numPr>
      <w:spacing w:after="140" w:line="290" w:lineRule="auto"/>
      <w:jc w:val="both"/>
    </w:pPr>
    <w:rPr>
      <w:kern w:val="20"/>
      <w:szCs w:val="20"/>
    </w:rPr>
  </w:style>
  <w:style w:type="paragraph" w:customStyle="1" w:styleId="CellHead">
    <w:name w:val="CellHead"/>
    <w:basedOn w:val="Normal"/>
    <w:rsid w:val="00B714BE"/>
    <w:pPr>
      <w:keepNext/>
      <w:spacing w:before="60" w:after="60" w:line="259" w:lineRule="auto"/>
    </w:pPr>
    <w:rPr>
      <w:b/>
      <w:kern w:val="20"/>
    </w:rPr>
  </w:style>
  <w:style w:type="paragraph" w:styleId="CommentText">
    <w:name w:val="annotation text"/>
    <w:basedOn w:val="Normal"/>
    <w:semiHidden/>
    <w:rsid w:val="00B714BE"/>
    <w:rPr>
      <w:szCs w:val="20"/>
    </w:rPr>
  </w:style>
  <w:style w:type="paragraph" w:styleId="Title">
    <w:name w:val="Title"/>
    <w:basedOn w:val="Normal"/>
    <w:next w:val="Body"/>
    <w:qFormat/>
    <w:rsid w:val="00B714BE"/>
    <w:pPr>
      <w:keepNext/>
      <w:spacing w:after="240" w:line="290" w:lineRule="auto"/>
      <w:jc w:val="both"/>
    </w:pPr>
    <w:rPr>
      <w:rFonts w:cs="Arial"/>
      <w:b/>
      <w:bCs/>
      <w:kern w:val="28"/>
      <w:sz w:val="25"/>
      <w:szCs w:val="32"/>
    </w:rPr>
  </w:style>
  <w:style w:type="paragraph" w:customStyle="1" w:styleId="Head1">
    <w:name w:val="Head 1"/>
    <w:basedOn w:val="Normal"/>
    <w:next w:val="Body1"/>
    <w:rsid w:val="00B714BE"/>
    <w:pPr>
      <w:keepNext/>
      <w:spacing w:before="280" w:after="140" w:line="290" w:lineRule="auto"/>
      <w:ind w:left="567"/>
      <w:jc w:val="both"/>
    </w:pPr>
    <w:rPr>
      <w:b/>
      <w:kern w:val="22"/>
      <w:sz w:val="22"/>
    </w:rPr>
  </w:style>
  <w:style w:type="paragraph" w:customStyle="1" w:styleId="Head2">
    <w:name w:val="Head 2"/>
    <w:basedOn w:val="Normal"/>
    <w:next w:val="Body2"/>
    <w:rsid w:val="00B714BE"/>
    <w:pPr>
      <w:keepNext/>
      <w:spacing w:before="280" w:after="60" w:line="290" w:lineRule="auto"/>
      <w:ind w:left="1247"/>
      <w:jc w:val="both"/>
    </w:pPr>
    <w:rPr>
      <w:b/>
      <w:kern w:val="21"/>
      <w:sz w:val="21"/>
    </w:rPr>
  </w:style>
  <w:style w:type="paragraph" w:customStyle="1" w:styleId="Head3">
    <w:name w:val="Head 3"/>
    <w:basedOn w:val="Normal"/>
    <w:next w:val="Body3"/>
    <w:rsid w:val="00B714BE"/>
    <w:pPr>
      <w:keepNext/>
      <w:spacing w:before="280" w:after="40" w:line="290" w:lineRule="auto"/>
      <w:ind w:left="2041"/>
      <w:jc w:val="both"/>
    </w:pPr>
    <w:rPr>
      <w:b/>
      <w:kern w:val="20"/>
    </w:rPr>
  </w:style>
  <w:style w:type="paragraph" w:customStyle="1" w:styleId="SubHead">
    <w:name w:val="SubHead"/>
    <w:basedOn w:val="Normal"/>
    <w:next w:val="Body"/>
    <w:rsid w:val="00B714BE"/>
    <w:pPr>
      <w:keepNext/>
      <w:spacing w:before="120" w:after="60" w:line="290" w:lineRule="auto"/>
      <w:jc w:val="both"/>
    </w:pPr>
    <w:rPr>
      <w:b/>
      <w:kern w:val="21"/>
      <w:sz w:val="21"/>
    </w:rPr>
  </w:style>
  <w:style w:type="paragraph" w:customStyle="1" w:styleId="SchedApps">
    <w:name w:val="Sched/Apps"/>
    <w:basedOn w:val="Normal"/>
    <w:next w:val="Body"/>
    <w:rsid w:val="00B714BE"/>
    <w:pPr>
      <w:keepNext/>
      <w:pageBreakBefore/>
      <w:spacing w:after="240" w:line="290" w:lineRule="auto"/>
      <w:jc w:val="center"/>
      <w:outlineLvl w:val="3"/>
    </w:pPr>
    <w:rPr>
      <w:b/>
      <w:kern w:val="23"/>
      <w:sz w:val="23"/>
    </w:rPr>
  </w:style>
  <w:style w:type="paragraph" w:customStyle="1" w:styleId="Schedule1">
    <w:name w:val="Schedule 1"/>
    <w:basedOn w:val="Normal"/>
    <w:rsid w:val="00B714BE"/>
    <w:pPr>
      <w:numPr>
        <w:numId w:val="4"/>
      </w:numPr>
      <w:spacing w:after="140" w:line="290" w:lineRule="auto"/>
      <w:jc w:val="both"/>
    </w:pPr>
    <w:rPr>
      <w:kern w:val="20"/>
    </w:rPr>
  </w:style>
  <w:style w:type="paragraph" w:customStyle="1" w:styleId="Schedule2">
    <w:name w:val="Schedule 2"/>
    <w:basedOn w:val="Normal"/>
    <w:rsid w:val="00B714BE"/>
    <w:pPr>
      <w:numPr>
        <w:ilvl w:val="1"/>
        <w:numId w:val="4"/>
      </w:numPr>
      <w:spacing w:after="140" w:line="290" w:lineRule="auto"/>
      <w:jc w:val="both"/>
    </w:pPr>
    <w:rPr>
      <w:kern w:val="20"/>
    </w:rPr>
  </w:style>
  <w:style w:type="paragraph" w:customStyle="1" w:styleId="Schedule3">
    <w:name w:val="Schedule 3"/>
    <w:basedOn w:val="Normal"/>
    <w:rsid w:val="00B714BE"/>
    <w:pPr>
      <w:numPr>
        <w:ilvl w:val="2"/>
        <w:numId w:val="4"/>
      </w:numPr>
      <w:spacing w:after="140" w:line="290" w:lineRule="auto"/>
      <w:jc w:val="both"/>
    </w:pPr>
    <w:rPr>
      <w:kern w:val="20"/>
    </w:rPr>
  </w:style>
  <w:style w:type="paragraph" w:customStyle="1" w:styleId="Schedule4">
    <w:name w:val="Schedule 4"/>
    <w:basedOn w:val="Normal"/>
    <w:rsid w:val="00B714BE"/>
    <w:pPr>
      <w:numPr>
        <w:ilvl w:val="3"/>
        <w:numId w:val="4"/>
      </w:numPr>
      <w:spacing w:after="140" w:line="290" w:lineRule="auto"/>
      <w:jc w:val="both"/>
    </w:pPr>
    <w:rPr>
      <w:kern w:val="20"/>
    </w:rPr>
  </w:style>
  <w:style w:type="paragraph" w:customStyle="1" w:styleId="Schedule5">
    <w:name w:val="Schedule 5"/>
    <w:basedOn w:val="Normal"/>
    <w:rsid w:val="00B714BE"/>
    <w:pPr>
      <w:numPr>
        <w:ilvl w:val="4"/>
        <w:numId w:val="4"/>
      </w:numPr>
      <w:spacing w:after="140" w:line="290" w:lineRule="auto"/>
      <w:jc w:val="both"/>
    </w:pPr>
    <w:rPr>
      <w:kern w:val="20"/>
    </w:rPr>
  </w:style>
  <w:style w:type="paragraph" w:customStyle="1" w:styleId="Schedule6">
    <w:name w:val="Schedule 6"/>
    <w:basedOn w:val="Normal"/>
    <w:rsid w:val="00B714BE"/>
    <w:pPr>
      <w:numPr>
        <w:ilvl w:val="5"/>
        <w:numId w:val="4"/>
      </w:numPr>
      <w:spacing w:after="140" w:line="290" w:lineRule="auto"/>
      <w:jc w:val="both"/>
    </w:pPr>
    <w:rPr>
      <w:kern w:val="20"/>
    </w:rPr>
  </w:style>
  <w:style w:type="paragraph" w:customStyle="1" w:styleId="TCLevel1">
    <w:name w:val="T+C Level 1"/>
    <w:basedOn w:val="Normal"/>
    <w:next w:val="TCLevel2"/>
    <w:rsid w:val="00B714BE"/>
    <w:pPr>
      <w:keepNext/>
      <w:numPr>
        <w:numId w:val="5"/>
      </w:numPr>
      <w:spacing w:before="140" w:line="290" w:lineRule="auto"/>
      <w:jc w:val="both"/>
      <w:outlineLvl w:val="0"/>
    </w:pPr>
    <w:rPr>
      <w:b/>
      <w:kern w:val="20"/>
    </w:rPr>
  </w:style>
  <w:style w:type="paragraph" w:customStyle="1" w:styleId="TCLevel2">
    <w:name w:val="T+C Level 2"/>
    <w:basedOn w:val="Normal"/>
    <w:rsid w:val="00B714BE"/>
    <w:pPr>
      <w:numPr>
        <w:ilvl w:val="1"/>
        <w:numId w:val="5"/>
      </w:numPr>
      <w:spacing w:after="140" w:line="290" w:lineRule="auto"/>
      <w:jc w:val="both"/>
      <w:outlineLvl w:val="1"/>
    </w:pPr>
    <w:rPr>
      <w:kern w:val="20"/>
    </w:rPr>
  </w:style>
  <w:style w:type="paragraph" w:customStyle="1" w:styleId="TCLevel3">
    <w:name w:val="T+C Level 3"/>
    <w:basedOn w:val="Normal"/>
    <w:rsid w:val="00B714BE"/>
    <w:pPr>
      <w:numPr>
        <w:ilvl w:val="2"/>
        <w:numId w:val="5"/>
      </w:numPr>
      <w:spacing w:after="140" w:line="290" w:lineRule="auto"/>
      <w:jc w:val="both"/>
      <w:outlineLvl w:val="2"/>
    </w:pPr>
    <w:rPr>
      <w:kern w:val="20"/>
    </w:rPr>
  </w:style>
  <w:style w:type="paragraph" w:customStyle="1" w:styleId="TCLevel4">
    <w:name w:val="T+C Level 4"/>
    <w:basedOn w:val="Normal"/>
    <w:rsid w:val="00B714BE"/>
    <w:pPr>
      <w:numPr>
        <w:ilvl w:val="3"/>
        <w:numId w:val="5"/>
      </w:numPr>
      <w:spacing w:after="140" w:line="290" w:lineRule="auto"/>
      <w:jc w:val="both"/>
      <w:outlineLvl w:val="3"/>
    </w:pPr>
    <w:rPr>
      <w:kern w:val="20"/>
    </w:rPr>
  </w:style>
  <w:style w:type="paragraph" w:styleId="Date">
    <w:name w:val="Date"/>
    <w:basedOn w:val="Normal"/>
    <w:next w:val="Normal"/>
    <w:rsid w:val="00B714BE"/>
  </w:style>
  <w:style w:type="paragraph" w:customStyle="1" w:styleId="DocExCode">
    <w:name w:val="DocExCode"/>
    <w:basedOn w:val="Normal"/>
    <w:rsid w:val="00B714BE"/>
    <w:pPr>
      <w:pBdr>
        <w:top w:val="single" w:sz="4" w:space="1" w:color="auto"/>
      </w:pBdr>
    </w:pPr>
    <w:rPr>
      <w:kern w:val="20"/>
      <w:sz w:val="16"/>
    </w:rPr>
  </w:style>
  <w:style w:type="paragraph" w:customStyle="1" w:styleId="DocExCode-NoLine">
    <w:name w:val="DocExCode - No Line"/>
    <w:basedOn w:val="DocExCode"/>
    <w:rsid w:val="00B714BE"/>
    <w:pPr>
      <w:pBdr>
        <w:top w:val="none" w:sz="0" w:space="0" w:color="auto"/>
      </w:pBdr>
    </w:pPr>
    <w:rPr>
      <w:lang w:val="nl-BE"/>
    </w:rPr>
  </w:style>
  <w:style w:type="paragraph" w:customStyle="1" w:styleId="DocumentMap">
    <w:name w:val="DocumentMap"/>
    <w:basedOn w:val="Normal"/>
    <w:rsid w:val="00B714BE"/>
  </w:style>
  <w:style w:type="paragraph" w:styleId="Footer">
    <w:name w:val="footer"/>
    <w:basedOn w:val="Normal"/>
    <w:link w:val="FooterChar"/>
    <w:uiPriority w:val="99"/>
    <w:rsid w:val="00B714BE"/>
    <w:pPr>
      <w:spacing w:before="120" w:after="120" w:line="290" w:lineRule="auto"/>
      <w:jc w:val="both"/>
    </w:pPr>
    <w:rPr>
      <w:kern w:val="16"/>
      <w:sz w:val="16"/>
    </w:rPr>
  </w:style>
  <w:style w:type="character" w:styleId="FootnoteReference">
    <w:name w:val="footnote reference"/>
    <w:basedOn w:val="DefaultParagraphFont"/>
    <w:semiHidden/>
    <w:rsid w:val="00B714BE"/>
    <w:rPr>
      <w:rFonts w:ascii="Arial" w:hAnsi="Arial"/>
      <w:kern w:val="2"/>
      <w:vertAlign w:val="superscript"/>
    </w:rPr>
  </w:style>
  <w:style w:type="paragraph" w:styleId="FootnoteText">
    <w:name w:val="footnote text"/>
    <w:basedOn w:val="Normal"/>
    <w:semiHidden/>
    <w:rsid w:val="00B714BE"/>
    <w:pPr>
      <w:keepLines/>
      <w:tabs>
        <w:tab w:val="left" w:pos="227"/>
      </w:tabs>
      <w:spacing w:after="60" w:line="200" w:lineRule="atLeast"/>
      <w:ind w:left="227" w:hanging="227"/>
      <w:jc w:val="both"/>
    </w:pPr>
    <w:rPr>
      <w:kern w:val="20"/>
      <w:sz w:val="16"/>
      <w:szCs w:val="20"/>
    </w:rPr>
  </w:style>
  <w:style w:type="paragraph" w:styleId="Header">
    <w:name w:val="header"/>
    <w:basedOn w:val="Normal"/>
    <w:semiHidden/>
    <w:rsid w:val="00B714BE"/>
    <w:pPr>
      <w:tabs>
        <w:tab w:val="center" w:pos="4366"/>
        <w:tab w:val="right" w:pos="8732"/>
      </w:tabs>
    </w:pPr>
    <w:rPr>
      <w:kern w:val="19"/>
      <w:sz w:val="19"/>
    </w:rPr>
  </w:style>
  <w:style w:type="paragraph" w:customStyle="1" w:styleId="Level7">
    <w:name w:val="Level 7"/>
    <w:basedOn w:val="Normal"/>
    <w:rsid w:val="00B714BE"/>
    <w:pPr>
      <w:numPr>
        <w:ilvl w:val="6"/>
        <w:numId w:val="1"/>
      </w:numPr>
      <w:spacing w:after="140" w:line="290" w:lineRule="auto"/>
      <w:jc w:val="both"/>
      <w:outlineLvl w:val="6"/>
    </w:pPr>
    <w:rPr>
      <w:kern w:val="20"/>
    </w:rPr>
  </w:style>
  <w:style w:type="paragraph" w:customStyle="1" w:styleId="Level8">
    <w:name w:val="Level 8"/>
    <w:basedOn w:val="Normal"/>
    <w:rsid w:val="00B714BE"/>
    <w:pPr>
      <w:numPr>
        <w:ilvl w:val="7"/>
        <w:numId w:val="1"/>
      </w:numPr>
      <w:spacing w:after="140" w:line="290" w:lineRule="auto"/>
      <w:jc w:val="both"/>
      <w:outlineLvl w:val="7"/>
    </w:pPr>
    <w:rPr>
      <w:kern w:val="20"/>
    </w:rPr>
  </w:style>
  <w:style w:type="paragraph" w:customStyle="1" w:styleId="Level9">
    <w:name w:val="Level 9"/>
    <w:basedOn w:val="Normal"/>
    <w:rsid w:val="00B714BE"/>
    <w:pPr>
      <w:numPr>
        <w:ilvl w:val="8"/>
        <w:numId w:val="1"/>
      </w:numPr>
      <w:spacing w:after="140" w:line="290" w:lineRule="auto"/>
      <w:jc w:val="both"/>
      <w:outlineLvl w:val="8"/>
    </w:pPr>
    <w:rPr>
      <w:kern w:val="20"/>
    </w:rPr>
  </w:style>
  <w:style w:type="character" w:styleId="PageNumber">
    <w:name w:val="page number"/>
    <w:basedOn w:val="DefaultParagraphFont"/>
    <w:rsid w:val="00B714BE"/>
    <w:rPr>
      <w:rFonts w:ascii="Arial" w:hAnsi="Arial"/>
      <w:sz w:val="20"/>
    </w:rPr>
  </w:style>
  <w:style w:type="paragraph" w:customStyle="1" w:styleId="Table1">
    <w:name w:val="Table 1"/>
    <w:basedOn w:val="Normal"/>
    <w:rsid w:val="00B714BE"/>
    <w:pPr>
      <w:numPr>
        <w:numId w:val="6"/>
      </w:numPr>
      <w:spacing w:before="60" w:after="60" w:line="290" w:lineRule="auto"/>
      <w:outlineLvl w:val="0"/>
    </w:pPr>
    <w:rPr>
      <w:kern w:val="20"/>
    </w:rPr>
  </w:style>
  <w:style w:type="paragraph" w:customStyle="1" w:styleId="Table2">
    <w:name w:val="Table 2"/>
    <w:basedOn w:val="Normal"/>
    <w:rsid w:val="00B714BE"/>
    <w:pPr>
      <w:numPr>
        <w:ilvl w:val="1"/>
        <w:numId w:val="6"/>
      </w:numPr>
      <w:spacing w:before="60" w:after="60" w:line="290" w:lineRule="auto"/>
      <w:outlineLvl w:val="1"/>
    </w:pPr>
    <w:rPr>
      <w:kern w:val="20"/>
    </w:rPr>
  </w:style>
  <w:style w:type="paragraph" w:customStyle="1" w:styleId="Table3">
    <w:name w:val="Table 3"/>
    <w:basedOn w:val="Normal"/>
    <w:rsid w:val="00B714BE"/>
    <w:pPr>
      <w:numPr>
        <w:ilvl w:val="2"/>
        <w:numId w:val="6"/>
      </w:numPr>
      <w:spacing w:before="60" w:after="60" w:line="290" w:lineRule="auto"/>
      <w:outlineLvl w:val="2"/>
    </w:pPr>
    <w:rPr>
      <w:kern w:val="20"/>
    </w:rPr>
  </w:style>
  <w:style w:type="paragraph" w:customStyle="1" w:styleId="Table4">
    <w:name w:val="Table 4"/>
    <w:basedOn w:val="Normal"/>
    <w:rsid w:val="00B714BE"/>
    <w:pPr>
      <w:numPr>
        <w:ilvl w:val="3"/>
        <w:numId w:val="6"/>
      </w:numPr>
      <w:spacing w:before="60" w:after="60" w:line="290" w:lineRule="auto"/>
      <w:outlineLvl w:val="3"/>
    </w:pPr>
    <w:rPr>
      <w:kern w:val="20"/>
    </w:rPr>
  </w:style>
  <w:style w:type="paragraph" w:customStyle="1" w:styleId="Table5">
    <w:name w:val="Table 5"/>
    <w:basedOn w:val="Normal"/>
    <w:rsid w:val="00B714BE"/>
    <w:pPr>
      <w:numPr>
        <w:ilvl w:val="4"/>
        <w:numId w:val="6"/>
      </w:numPr>
      <w:spacing w:before="60" w:after="60" w:line="290" w:lineRule="auto"/>
      <w:outlineLvl w:val="4"/>
    </w:pPr>
    <w:rPr>
      <w:kern w:val="20"/>
    </w:rPr>
  </w:style>
  <w:style w:type="paragraph" w:customStyle="1" w:styleId="Table6">
    <w:name w:val="Table 6"/>
    <w:basedOn w:val="Normal"/>
    <w:rsid w:val="00B714BE"/>
    <w:pPr>
      <w:numPr>
        <w:ilvl w:val="5"/>
        <w:numId w:val="6"/>
      </w:numPr>
      <w:spacing w:before="60" w:after="60" w:line="290" w:lineRule="auto"/>
      <w:outlineLvl w:val="5"/>
    </w:pPr>
    <w:rPr>
      <w:kern w:val="20"/>
    </w:rPr>
  </w:style>
  <w:style w:type="paragraph" w:customStyle="1" w:styleId="Tablealpha">
    <w:name w:val="Table alpha"/>
    <w:basedOn w:val="CellBody"/>
    <w:rsid w:val="00B714BE"/>
    <w:pPr>
      <w:numPr>
        <w:numId w:val="18"/>
      </w:numPr>
    </w:pPr>
  </w:style>
  <w:style w:type="paragraph" w:customStyle="1" w:styleId="Tablebullet">
    <w:name w:val="Table bullet"/>
    <w:basedOn w:val="Normal"/>
    <w:rsid w:val="00B714BE"/>
    <w:pPr>
      <w:numPr>
        <w:numId w:val="42"/>
      </w:numPr>
      <w:spacing w:before="60" w:after="60" w:line="290" w:lineRule="auto"/>
    </w:pPr>
    <w:rPr>
      <w:kern w:val="20"/>
    </w:rPr>
  </w:style>
  <w:style w:type="paragraph" w:customStyle="1" w:styleId="Tableroman">
    <w:name w:val="Table roman"/>
    <w:basedOn w:val="CellBody"/>
    <w:rsid w:val="00B714BE"/>
    <w:pPr>
      <w:numPr>
        <w:numId w:val="19"/>
      </w:numPr>
    </w:pPr>
  </w:style>
  <w:style w:type="paragraph" w:styleId="TOC2">
    <w:name w:val="toc 2"/>
    <w:basedOn w:val="Normal"/>
    <w:next w:val="Body"/>
    <w:semiHidden/>
    <w:rsid w:val="00B714BE"/>
    <w:pPr>
      <w:spacing w:before="280" w:after="140" w:line="290" w:lineRule="auto"/>
      <w:ind w:left="567"/>
    </w:pPr>
    <w:rPr>
      <w:kern w:val="20"/>
    </w:rPr>
  </w:style>
  <w:style w:type="paragraph" w:styleId="TOC3">
    <w:name w:val="toc 3"/>
    <w:basedOn w:val="Normal"/>
    <w:next w:val="Body"/>
    <w:semiHidden/>
    <w:rsid w:val="00B714BE"/>
    <w:pPr>
      <w:spacing w:before="280" w:after="140" w:line="290" w:lineRule="auto"/>
      <w:ind w:left="1247"/>
    </w:pPr>
    <w:rPr>
      <w:kern w:val="20"/>
    </w:rPr>
  </w:style>
  <w:style w:type="paragraph" w:styleId="TOC4">
    <w:name w:val="toc 4"/>
    <w:basedOn w:val="Normal"/>
    <w:next w:val="Body"/>
    <w:semiHidden/>
    <w:rsid w:val="00B714BE"/>
    <w:pPr>
      <w:spacing w:before="280" w:after="140" w:line="290" w:lineRule="auto"/>
      <w:ind w:left="1247"/>
    </w:pPr>
    <w:rPr>
      <w:kern w:val="20"/>
    </w:rPr>
  </w:style>
  <w:style w:type="paragraph" w:styleId="TOC5">
    <w:name w:val="toc 5"/>
    <w:basedOn w:val="Normal"/>
    <w:next w:val="Body"/>
    <w:semiHidden/>
    <w:rsid w:val="00B714BE"/>
  </w:style>
  <w:style w:type="paragraph" w:styleId="TOC6">
    <w:name w:val="toc 6"/>
    <w:basedOn w:val="Normal"/>
    <w:next w:val="Body"/>
    <w:semiHidden/>
    <w:rsid w:val="00B714BE"/>
  </w:style>
  <w:style w:type="paragraph" w:styleId="TOC7">
    <w:name w:val="toc 7"/>
    <w:basedOn w:val="Normal"/>
    <w:next w:val="Body"/>
    <w:semiHidden/>
    <w:rsid w:val="00B714BE"/>
  </w:style>
  <w:style w:type="paragraph" w:styleId="TOC8">
    <w:name w:val="toc 8"/>
    <w:basedOn w:val="Normal"/>
    <w:next w:val="Body"/>
    <w:semiHidden/>
    <w:rsid w:val="00B714BE"/>
  </w:style>
  <w:style w:type="paragraph" w:styleId="TOC9">
    <w:name w:val="toc 9"/>
    <w:basedOn w:val="Normal"/>
    <w:next w:val="Body"/>
    <w:semiHidden/>
    <w:rsid w:val="00B714BE"/>
  </w:style>
  <w:style w:type="paragraph" w:customStyle="1" w:styleId="zFSand">
    <w:name w:val="zFSand"/>
    <w:basedOn w:val="Normal"/>
    <w:next w:val="zFSco-names"/>
    <w:rsid w:val="00B714BE"/>
    <w:pPr>
      <w:spacing w:line="290" w:lineRule="auto"/>
      <w:jc w:val="center"/>
    </w:pPr>
    <w:rPr>
      <w:kern w:val="20"/>
    </w:rPr>
  </w:style>
  <w:style w:type="paragraph" w:customStyle="1" w:styleId="zFSco-names">
    <w:name w:val="zFSco-names"/>
    <w:basedOn w:val="Normal"/>
    <w:next w:val="zFSand"/>
    <w:rsid w:val="00B714BE"/>
    <w:pPr>
      <w:spacing w:before="120" w:after="120" w:line="290" w:lineRule="auto"/>
      <w:jc w:val="center"/>
    </w:pPr>
    <w:rPr>
      <w:kern w:val="24"/>
      <w:sz w:val="24"/>
    </w:rPr>
  </w:style>
  <w:style w:type="paragraph" w:customStyle="1" w:styleId="zFSDate">
    <w:name w:val="zFSDate"/>
    <w:basedOn w:val="Normal"/>
    <w:rsid w:val="00B714BE"/>
    <w:pPr>
      <w:spacing w:line="290" w:lineRule="auto"/>
      <w:jc w:val="center"/>
    </w:pPr>
    <w:rPr>
      <w:kern w:val="20"/>
    </w:rPr>
  </w:style>
  <w:style w:type="character" w:styleId="Hyperlink">
    <w:name w:val="Hyperlink"/>
    <w:basedOn w:val="DefaultParagraphFont"/>
    <w:rsid w:val="00B714BE"/>
    <w:rPr>
      <w:color w:val="AF005F"/>
      <w:u w:val="none"/>
    </w:rPr>
  </w:style>
  <w:style w:type="paragraph" w:customStyle="1" w:styleId="zFSFooter">
    <w:name w:val="zFSFooter"/>
    <w:basedOn w:val="Normal"/>
    <w:rsid w:val="00B714BE"/>
    <w:pPr>
      <w:tabs>
        <w:tab w:val="left" w:pos="6521"/>
      </w:tabs>
      <w:spacing w:after="40"/>
      <w:ind w:left="-108"/>
    </w:pPr>
    <w:rPr>
      <w:sz w:val="16"/>
    </w:rPr>
  </w:style>
  <w:style w:type="paragraph" w:customStyle="1" w:styleId="zFSNarrative">
    <w:name w:val="zFSNarrative"/>
    <w:basedOn w:val="Normal"/>
    <w:rsid w:val="00B714BE"/>
    <w:pPr>
      <w:spacing w:after="120" w:line="290" w:lineRule="auto"/>
      <w:jc w:val="center"/>
    </w:pPr>
    <w:rPr>
      <w:kern w:val="20"/>
    </w:rPr>
  </w:style>
  <w:style w:type="paragraph" w:customStyle="1" w:styleId="zFSTitle">
    <w:name w:val="zFSTitle"/>
    <w:basedOn w:val="Normal"/>
    <w:next w:val="zFSNarrative"/>
    <w:rsid w:val="00B714BE"/>
    <w:pPr>
      <w:keepNext/>
      <w:spacing w:before="240" w:after="120" w:line="290" w:lineRule="auto"/>
      <w:jc w:val="center"/>
    </w:pPr>
    <w:rPr>
      <w:sz w:val="28"/>
    </w:rPr>
  </w:style>
  <w:style w:type="character" w:styleId="EndnoteReference">
    <w:name w:val="endnote reference"/>
    <w:basedOn w:val="DefaultParagraphFont"/>
    <w:semiHidden/>
    <w:rsid w:val="00B714BE"/>
    <w:rPr>
      <w:rFonts w:ascii="Arial" w:hAnsi="Arial"/>
      <w:vertAlign w:val="superscript"/>
    </w:rPr>
  </w:style>
  <w:style w:type="paragraph" w:styleId="EndnoteText">
    <w:name w:val="endnote text"/>
    <w:basedOn w:val="Normal"/>
    <w:semiHidden/>
    <w:rsid w:val="00B714BE"/>
    <w:rPr>
      <w:szCs w:val="20"/>
    </w:rPr>
  </w:style>
  <w:style w:type="paragraph" w:customStyle="1" w:styleId="Head">
    <w:name w:val="Head"/>
    <w:basedOn w:val="Normal"/>
    <w:next w:val="Body"/>
    <w:rsid w:val="00B714BE"/>
    <w:pPr>
      <w:keepNext/>
      <w:spacing w:before="280" w:after="140" w:line="290" w:lineRule="auto"/>
      <w:jc w:val="both"/>
    </w:pPr>
    <w:rPr>
      <w:b/>
      <w:kern w:val="23"/>
      <w:sz w:val="23"/>
    </w:rPr>
  </w:style>
  <w:style w:type="paragraph" w:styleId="TableofAuthorities">
    <w:name w:val="table of authorities"/>
    <w:basedOn w:val="Normal"/>
    <w:next w:val="Normal"/>
    <w:semiHidden/>
    <w:rsid w:val="00B714BE"/>
    <w:pPr>
      <w:ind w:left="200" w:hanging="200"/>
    </w:pPr>
  </w:style>
  <w:style w:type="paragraph" w:customStyle="1" w:styleId="CellBody">
    <w:name w:val="CellBody"/>
    <w:basedOn w:val="Normal"/>
    <w:rsid w:val="00B714BE"/>
    <w:pPr>
      <w:spacing w:before="60" w:after="60" w:line="290" w:lineRule="auto"/>
    </w:pPr>
    <w:rPr>
      <w:kern w:val="20"/>
      <w:szCs w:val="20"/>
    </w:rPr>
  </w:style>
  <w:style w:type="paragraph" w:customStyle="1" w:styleId="zSFRef">
    <w:name w:val="zSFRef"/>
    <w:basedOn w:val="Normal"/>
    <w:rsid w:val="00B714BE"/>
    <w:rPr>
      <w:kern w:val="16"/>
      <w:sz w:val="16"/>
    </w:rPr>
  </w:style>
  <w:style w:type="paragraph" w:customStyle="1" w:styleId="UCAlpha1">
    <w:name w:val="UCAlpha 1"/>
    <w:basedOn w:val="Normal"/>
    <w:rsid w:val="00B714BE"/>
    <w:pPr>
      <w:numPr>
        <w:numId w:val="21"/>
      </w:numPr>
      <w:spacing w:after="140" w:line="290" w:lineRule="auto"/>
      <w:jc w:val="both"/>
    </w:pPr>
    <w:rPr>
      <w:kern w:val="20"/>
    </w:rPr>
  </w:style>
  <w:style w:type="paragraph" w:customStyle="1" w:styleId="UCAlpha2">
    <w:name w:val="UCAlpha 2"/>
    <w:basedOn w:val="Normal"/>
    <w:rsid w:val="00B714BE"/>
    <w:pPr>
      <w:numPr>
        <w:numId w:val="22"/>
      </w:numPr>
      <w:spacing w:after="140" w:line="290" w:lineRule="auto"/>
      <w:jc w:val="both"/>
    </w:pPr>
    <w:rPr>
      <w:kern w:val="20"/>
    </w:rPr>
  </w:style>
  <w:style w:type="paragraph" w:customStyle="1" w:styleId="UCAlpha3">
    <w:name w:val="UCAlpha 3"/>
    <w:basedOn w:val="Normal"/>
    <w:rsid w:val="00B714BE"/>
    <w:pPr>
      <w:numPr>
        <w:numId w:val="23"/>
      </w:numPr>
      <w:spacing w:after="140" w:line="290" w:lineRule="auto"/>
      <w:jc w:val="both"/>
    </w:pPr>
    <w:rPr>
      <w:kern w:val="20"/>
    </w:rPr>
  </w:style>
  <w:style w:type="paragraph" w:customStyle="1" w:styleId="UCAlpha4">
    <w:name w:val="UCAlpha 4"/>
    <w:basedOn w:val="Normal"/>
    <w:rsid w:val="00B714BE"/>
    <w:pPr>
      <w:numPr>
        <w:numId w:val="24"/>
      </w:numPr>
      <w:spacing w:after="140" w:line="290" w:lineRule="auto"/>
      <w:jc w:val="both"/>
    </w:pPr>
    <w:rPr>
      <w:kern w:val="20"/>
    </w:rPr>
  </w:style>
  <w:style w:type="paragraph" w:customStyle="1" w:styleId="UCAlpha5">
    <w:name w:val="UCAlpha 5"/>
    <w:basedOn w:val="Normal"/>
    <w:rsid w:val="00B714BE"/>
    <w:pPr>
      <w:numPr>
        <w:numId w:val="25"/>
      </w:numPr>
      <w:spacing w:after="140" w:line="290" w:lineRule="auto"/>
      <w:jc w:val="both"/>
    </w:pPr>
    <w:rPr>
      <w:kern w:val="20"/>
    </w:rPr>
  </w:style>
  <w:style w:type="paragraph" w:customStyle="1" w:styleId="UCAlpha6">
    <w:name w:val="UCAlpha 6"/>
    <w:basedOn w:val="Normal"/>
    <w:rsid w:val="00B714BE"/>
    <w:pPr>
      <w:numPr>
        <w:numId w:val="26"/>
      </w:numPr>
      <w:spacing w:after="140" w:line="290" w:lineRule="auto"/>
      <w:jc w:val="both"/>
    </w:pPr>
    <w:rPr>
      <w:kern w:val="20"/>
    </w:rPr>
  </w:style>
  <w:style w:type="paragraph" w:customStyle="1" w:styleId="UCRoman1">
    <w:name w:val="UCRoman 1"/>
    <w:basedOn w:val="Normal"/>
    <w:rsid w:val="00B714BE"/>
    <w:pPr>
      <w:numPr>
        <w:numId w:val="27"/>
      </w:numPr>
      <w:spacing w:after="140" w:line="290" w:lineRule="auto"/>
      <w:jc w:val="both"/>
    </w:pPr>
    <w:rPr>
      <w:kern w:val="20"/>
    </w:rPr>
  </w:style>
  <w:style w:type="paragraph" w:customStyle="1" w:styleId="UCRoman2">
    <w:name w:val="UCRoman 2"/>
    <w:basedOn w:val="Normal"/>
    <w:rsid w:val="00B714BE"/>
    <w:pPr>
      <w:numPr>
        <w:numId w:val="28"/>
      </w:numPr>
      <w:spacing w:after="140" w:line="290" w:lineRule="auto"/>
      <w:jc w:val="both"/>
    </w:pPr>
    <w:rPr>
      <w:kern w:val="20"/>
    </w:rPr>
  </w:style>
  <w:style w:type="paragraph" w:customStyle="1" w:styleId="doublealpha">
    <w:name w:val="double alpha"/>
    <w:basedOn w:val="Normal"/>
    <w:rsid w:val="00B714BE"/>
    <w:pPr>
      <w:numPr>
        <w:numId w:val="29"/>
      </w:numPr>
      <w:spacing w:after="140" w:line="290" w:lineRule="auto"/>
      <w:jc w:val="both"/>
    </w:pPr>
    <w:rPr>
      <w:kern w:val="20"/>
    </w:rPr>
  </w:style>
  <w:style w:type="paragraph" w:customStyle="1" w:styleId="ListNumbers">
    <w:name w:val="List Numbers"/>
    <w:basedOn w:val="Normal"/>
    <w:rsid w:val="00B714BE"/>
    <w:pPr>
      <w:numPr>
        <w:numId w:val="20"/>
      </w:numPr>
      <w:spacing w:after="140" w:line="290" w:lineRule="auto"/>
      <w:jc w:val="both"/>
      <w:outlineLvl w:val="0"/>
    </w:pPr>
    <w:rPr>
      <w:kern w:val="20"/>
    </w:rPr>
  </w:style>
  <w:style w:type="paragraph" w:customStyle="1" w:styleId="dashbullet1">
    <w:name w:val="dash bullet 1"/>
    <w:basedOn w:val="Normal"/>
    <w:rsid w:val="00B714BE"/>
    <w:pPr>
      <w:numPr>
        <w:numId w:val="36"/>
      </w:numPr>
      <w:spacing w:after="140" w:line="290" w:lineRule="auto"/>
      <w:jc w:val="both"/>
    </w:pPr>
    <w:rPr>
      <w:kern w:val="20"/>
    </w:rPr>
  </w:style>
  <w:style w:type="paragraph" w:customStyle="1" w:styleId="dashbullet2">
    <w:name w:val="dash bullet 2"/>
    <w:basedOn w:val="Normal"/>
    <w:rsid w:val="00B714BE"/>
    <w:pPr>
      <w:numPr>
        <w:numId w:val="37"/>
      </w:numPr>
      <w:spacing w:after="140" w:line="290" w:lineRule="auto"/>
      <w:jc w:val="both"/>
    </w:pPr>
    <w:rPr>
      <w:kern w:val="20"/>
    </w:rPr>
  </w:style>
  <w:style w:type="paragraph" w:customStyle="1" w:styleId="dashbullet3">
    <w:name w:val="dash bullet 3"/>
    <w:basedOn w:val="Normal"/>
    <w:rsid w:val="00B714BE"/>
    <w:pPr>
      <w:numPr>
        <w:numId w:val="38"/>
      </w:numPr>
      <w:spacing w:after="140" w:line="290" w:lineRule="auto"/>
      <w:jc w:val="both"/>
    </w:pPr>
    <w:rPr>
      <w:kern w:val="20"/>
    </w:rPr>
  </w:style>
  <w:style w:type="paragraph" w:customStyle="1" w:styleId="dashbullet4">
    <w:name w:val="dash bullet 4"/>
    <w:basedOn w:val="Normal"/>
    <w:rsid w:val="00B714BE"/>
    <w:pPr>
      <w:numPr>
        <w:numId w:val="39"/>
      </w:numPr>
      <w:spacing w:after="140" w:line="290" w:lineRule="auto"/>
      <w:jc w:val="both"/>
    </w:pPr>
    <w:rPr>
      <w:kern w:val="20"/>
    </w:rPr>
  </w:style>
  <w:style w:type="paragraph" w:customStyle="1" w:styleId="dashbullet5">
    <w:name w:val="dash bullet 5"/>
    <w:basedOn w:val="Normal"/>
    <w:rsid w:val="00B714BE"/>
    <w:pPr>
      <w:numPr>
        <w:numId w:val="40"/>
      </w:numPr>
      <w:spacing w:after="140" w:line="290" w:lineRule="auto"/>
      <w:jc w:val="both"/>
    </w:pPr>
    <w:rPr>
      <w:kern w:val="20"/>
    </w:rPr>
  </w:style>
  <w:style w:type="paragraph" w:customStyle="1" w:styleId="dashbullet6">
    <w:name w:val="dash bullet 6"/>
    <w:basedOn w:val="Normal"/>
    <w:rsid w:val="00B714BE"/>
    <w:pPr>
      <w:numPr>
        <w:numId w:val="41"/>
      </w:numPr>
      <w:spacing w:after="140" w:line="290" w:lineRule="auto"/>
      <w:jc w:val="both"/>
    </w:pPr>
    <w:rPr>
      <w:kern w:val="20"/>
    </w:rPr>
  </w:style>
  <w:style w:type="paragraph" w:customStyle="1" w:styleId="zFSAddress">
    <w:name w:val="zFSAddress"/>
    <w:basedOn w:val="Normal"/>
    <w:rsid w:val="00B714BE"/>
    <w:pPr>
      <w:spacing w:line="290" w:lineRule="auto"/>
    </w:pPr>
    <w:rPr>
      <w:kern w:val="16"/>
      <w:sz w:val="16"/>
    </w:rPr>
  </w:style>
  <w:style w:type="paragraph" w:customStyle="1" w:styleId="zFSDescription">
    <w:name w:val="zFSDescription"/>
    <w:basedOn w:val="zFSDate"/>
    <w:rsid w:val="00B714BE"/>
    <w:rPr>
      <w:i/>
      <w:caps/>
    </w:rPr>
  </w:style>
  <w:style w:type="paragraph" w:customStyle="1" w:styleId="zFSDraft">
    <w:name w:val="zFSDraft"/>
    <w:basedOn w:val="Normal"/>
    <w:rsid w:val="00B714BE"/>
    <w:pPr>
      <w:spacing w:line="290" w:lineRule="auto"/>
    </w:pPr>
    <w:rPr>
      <w:kern w:val="20"/>
    </w:rPr>
  </w:style>
  <w:style w:type="paragraph" w:customStyle="1" w:styleId="zFSFax">
    <w:name w:val="zFSFax"/>
    <w:basedOn w:val="Normal"/>
    <w:rsid w:val="00B714BE"/>
    <w:rPr>
      <w:kern w:val="16"/>
      <w:sz w:val="16"/>
    </w:rPr>
  </w:style>
  <w:style w:type="paragraph" w:customStyle="1" w:styleId="zFSNameofDoc">
    <w:name w:val="zFSNameofDoc"/>
    <w:basedOn w:val="Normal"/>
    <w:rsid w:val="00B714BE"/>
    <w:pPr>
      <w:spacing w:before="300" w:after="400" w:line="290" w:lineRule="auto"/>
      <w:jc w:val="center"/>
    </w:pPr>
    <w:rPr>
      <w:caps/>
    </w:rPr>
  </w:style>
  <w:style w:type="paragraph" w:customStyle="1" w:styleId="zFSTel">
    <w:name w:val="zFSTel"/>
    <w:basedOn w:val="Normal"/>
    <w:rsid w:val="00B714BE"/>
    <w:pPr>
      <w:spacing w:before="120"/>
    </w:pPr>
    <w:rPr>
      <w:kern w:val="16"/>
      <w:sz w:val="16"/>
    </w:rPr>
  </w:style>
  <w:style w:type="paragraph" w:customStyle="1" w:styleId="LinklatersHeader">
    <w:name w:val="Linklaters Header"/>
    <w:basedOn w:val="Normal"/>
    <w:rsid w:val="00B714BE"/>
    <w:rPr>
      <w:kern w:val="20"/>
    </w:rPr>
  </w:style>
  <w:style w:type="character" w:styleId="FollowedHyperlink">
    <w:name w:val="FollowedHyperlink"/>
    <w:basedOn w:val="DefaultParagraphFont"/>
    <w:rsid w:val="00B714BE"/>
    <w:rPr>
      <w:color w:val="AF005F"/>
      <w:u w:val="none"/>
    </w:rPr>
  </w:style>
  <w:style w:type="character" w:customStyle="1" w:styleId="zTokyoLogoCaption">
    <w:name w:val="zTokyoLogoCaption"/>
    <w:basedOn w:val="DefaultParagraphFont"/>
    <w:rsid w:val="00B714BE"/>
    <w:rPr>
      <w:rFonts w:ascii="MS Mincho" w:eastAsia="MS Mincho"/>
      <w:noProof/>
      <w:sz w:val="13"/>
    </w:rPr>
  </w:style>
  <w:style w:type="paragraph" w:customStyle="1" w:styleId="zFSAddress2">
    <w:name w:val="zFSAddress2"/>
    <w:basedOn w:val="Normal"/>
    <w:rsid w:val="00B714BE"/>
    <w:pPr>
      <w:spacing w:line="290" w:lineRule="auto"/>
    </w:pPr>
    <w:rPr>
      <w:kern w:val="16"/>
      <w:sz w:val="16"/>
    </w:rPr>
  </w:style>
  <w:style w:type="character" w:customStyle="1" w:styleId="zTokyoLogoCaption2">
    <w:name w:val="zTokyoLogoCaption2"/>
    <w:basedOn w:val="zTokyoLogoCaption"/>
    <w:rsid w:val="00B714BE"/>
    <w:rPr>
      <w:rFonts w:ascii="MS Mincho" w:eastAsia="MS Mincho"/>
      <w:noProof/>
      <w:sz w:val="16"/>
    </w:rPr>
  </w:style>
  <w:style w:type="paragraph" w:styleId="BalloonText">
    <w:name w:val="Balloon Text"/>
    <w:basedOn w:val="Normal"/>
    <w:semiHidden/>
    <w:rsid w:val="00B714BE"/>
    <w:rPr>
      <w:rFonts w:ascii="Tahoma" w:hAnsi="Tahoma" w:cs="Tahoma"/>
      <w:sz w:val="16"/>
      <w:szCs w:val="16"/>
    </w:rPr>
  </w:style>
  <w:style w:type="paragraph" w:styleId="BodyText">
    <w:name w:val="Body Text"/>
    <w:basedOn w:val="Normal"/>
    <w:rsid w:val="00B714BE"/>
    <w:pPr>
      <w:jc w:val="both"/>
    </w:pPr>
    <w:rPr>
      <w:rFonts w:ascii="Times New Roman" w:hAnsi="Times New Roman"/>
      <w:sz w:val="24"/>
      <w:szCs w:val="20"/>
      <w:lang w:eastAsia="en-GB"/>
    </w:rPr>
  </w:style>
  <w:style w:type="paragraph" w:customStyle="1" w:styleId="Level30">
    <w:name w:val="Level 3#"/>
    <w:basedOn w:val="roman3"/>
    <w:rsid w:val="009E2617"/>
    <w:rPr>
      <w:rFonts w:eastAsia="PMingLiU"/>
      <w:w w:val="0"/>
    </w:rPr>
  </w:style>
  <w:style w:type="character" w:styleId="PlaceholderText">
    <w:name w:val="Placeholder Text"/>
    <w:basedOn w:val="DefaultParagraphFont"/>
    <w:uiPriority w:val="99"/>
    <w:semiHidden/>
    <w:rsid w:val="00393927"/>
    <w:rPr>
      <w:color w:val="808080"/>
    </w:rPr>
  </w:style>
  <w:style w:type="character" w:customStyle="1" w:styleId="FooterChar">
    <w:name w:val="Footer Char"/>
    <w:basedOn w:val="DefaultParagraphFont"/>
    <w:link w:val="Footer"/>
    <w:uiPriority w:val="99"/>
    <w:rsid w:val="00D964C8"/>
    <w:rPr>
      <w:rFonts w:ascii="Arial" w:hAnsi="Arial"/>
      <w:kern w:val="16"/>
      <w:sz w:val="16"/>
      <w:szCs w:val="24"/>
      <w:lang w:eastAsia="en-US"/>
    </w:rPr>
  </w:style>
  <w:style w:type="paragraph" w:styleId="MacroText">
    <w:name w:val="macro"/>
    <w:link w:val="MacroTextChar"/>
    <w:uiPriority w:val="99"/>
    <w:semiHidden/>
    <w:unhideWhenUsed/>
    <w:rsid w:val="00DA089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uiPriority w:val="99"/>
    <w:semiHidden/>
    <w:rsid w:val="00DA0890"/>
    <w:rPr>
      <w:rFonts w:ascii="Consolas" w:hAnsi="Consolas" w:cs="Consolas"/>
      <w:lang w:eastAsia="en-US"/>
    </w:rPr>
  </w:style>
  <w:style w:type="paragraph" w:styleId="Quote">
    <w:name w:val="Quote"/>
    <w:basedOn w:val="Normal"/>
    <w:next w:val="Normal"/>
    <w:link w:val="QuoteChar"/>
    <w:uiPriority w:val="29"/>
    <w:qFormat/>
    <w:rsid w:val="00021094"/>
    <w:rPr>
      <w:i/>
      <w:iCs/>
      <w:color w:val="000000" w:themeColor="text1"/>
    </w:rPr>
  </w:style>
  <w:style w:type="character" w:customStyle="1" w:styleId="QuoteChar">
    <w:name w:val="Quote Char"/>
    <w:basedOn w:val="DefaultParagraphFont"/>
    <w:link w:val="Quote"/>
    <w:uiPriority w:val="29"/>
    <w:rsid w:val="00021094"/>
    <w:rPr>
      <w:rFonts w:ascii="Arial" w:hAnsi="Arial"/>
      <w:i/>
      <w:iCs/>
      <w:color w:val="000000" w:themeColor="text1"/>
      <w:szCs w:val="24"/>
      <w:lang w:eastAsia="en-US"/>
    </w:rPr>
  </w:style>
  <w:style w:type="table" w:styleId="TableGrid">
    <w:name w:val="Table Grid"/>
    <w:basedOn w:val="TableNormal"/>
    <w:uiPriority w:val="59"/>
    <w:rsid w:val="009E4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Andrew</dc:creator>
  <cp:lastModifiedBy>Kemplay, Marie</cp:lastModifiedBy>
  <cp:revision>2</cp:revision>
  <dcterms:created xsi:type="dcterms:W3CDTF">2017-11-16T17:53:00Z</dcterms:created>
  <dcterms:modified xsi:type="dcterms:W3CDTF">2017-11-16T17:53:00Z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{REF:8784620000}</vt:lpwstr>
  </property>
</Properties>
</file>